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03" w:rsidRPr="00121579" w:rsidRDefault="00655703" w:rsidP="00053EAB">
      <w:pPr>
        <w:spacing w:line="276" w:lineRule="auto"/>
        <w:rPr>
          <w:rFonts w:asciiTheme="minorHAnsi" w:eastAsia="Calibri" w:hAnsiTheme="minorHAnsi"/>
          <w:sz w:val="18"/>
          <w:szCs w:val="20"/>
          <w:lang w:eastAsia="en-US"/>
        </w:rPr>
      </w:pPr>
      <w:r w:rsidRPr="00121579">
        <w:rPr>
          <w:rFonts w:asciiTheme="minorHAnsi" w:eastAsia="Calibri" w:hAnsiTheme="minorHAnsi"/>
          <w:sz w:val="18"/>
          <w:szCs w:val="20"/>
          <w:lang w:eastAsia="en-US"/>
        </w:rPr>
        <w:t>Załącznik nr 2 do SIWZ Formularz oświadczenia art. 25a ust. 1</w:t>
      </w:r>
    </w:p>
    <w:p w:rsidR="00655703" w:rsidRPr="00B42567" w:rsidRDefault="00655703" w:rsidP="00121579">
      <w:pPr>
        <w:spacing w:line="276" w:lineRule="auto"/>
        <w:rPr>
          <w:rFonts w:asciiTheme="minorHAnsi" w:eastAsia="Calibri" w:hAnsiTheme="minorHAnsi"/>
          <w:sz w:val="20"/>
          <w:szCs w:val="20"/>
          <w:lang w:eastAsia="en-US"/>
        </w:rPr>
      </w:pPr>
      <w:r w:rsidRPr="00121579">
        <w:rPr>
          <w:rFonts w:asciiTheme="minorHAnsi" w:eastAsia="Calibri" w:hAnsiTheme="minorHAnsi"/>
          <w:sz w:val="18"/>
          <w:szCs w:val="20"/>
          <w:lang w:eastAsia="en-US"/>
        </w:rPr>
        <w:t>ZNAK SPRAWY: ZP.271.</w:t>
      </w:r>
      <w:r w:rsidR="00BB79E5" w:rsidRPr="00121579">
        <w:rPr>
          <w:rFonts w:asciiTheme="minorHAnsi" w:eastAsia="Calibri" w:hAnsiTheme="minorHAnsi"/>
          <w:sz w:val="18"/>
          <w:szCs w:val="20"/>
          <w:lang w:eastAsia="en-US"/>
        </w:rPr>
        <w:t>1</w:t>
      </w:r>
      <w:r w:rsidR="008F3592" w:rsidRPr="00121579">
        <w:rPr>
          <w:rFonts w:asciiTheme="minorHAnsi" w:eastAsia="Calibri" w:hAnsiTheme="minorHAnsi"/>
          <w:sz w:val="18"/>
          <w:szCs w:val="20"/>
          <w:lang w:eastAsia="en-US"/>
        </w:rPr>
        <w:t>.201</w:t>
      </w:r>
      <w:r w:rsidR="00782C89" w:rsidRPr="00121579">
        <w:rPr>
          <w:rFonts w:asciiTheme="minorHAnsi" w:eastAsia="Calibri" w:hAnsiTheme="minorHAnsi"/>
          <w:sz w:val="18"/>
          <w:szCs w:val="20"/>
          <w:lang w:eastAsia="en-US"/>
        </w:rPr>
        <w:t>9</w:t>
      </w:r>
      <w:r w:rsidRPr="00655703">
        <w:rPr>
          <w:rFonts w:asciiTheme="minorHAnsi" w:eastAsia="Calibri" w:hAnsiTheme="minorHAnsi"/>
          <w:i/>
          <w:lang w:eastAsia="en-US"/>
        </w:rPr>
        <w:tab/>
      </w:r>
      <w:r w:rsidRPr="00655703">
        <w:rPr>
          <w:rFonts w:asciiTheme="minorHAnsi" w:eastAsia="Calibri" w:hAnsiTheme="minorHAnsi"/>
          <w:i/>
          <w:lang w:eastAsia="en-US"/>
        </w:rPr>
        <w:tab/>
      </w:r>
      <w:r w:rsidRPr="00655703">
        <w:rPr>
          <w:rFonts w:asciiTheme="minorHAnsi" w:eastAsia="Calibri" w:hAnsiTheme="minorHAnsi"/>
          <w:i/>
          <w:lang w:eastAsia="en-US"/>
        </w:rPr>
        <w:tab/>
      </w:r>
      <w:r w:rsidRPr="00655703">
        <w:rPr>
          <w:rFonts w:asciiTheme="minorHAnsi" w:eastAsia="Calibri" w:hAnsiTheme="minorHAnsi"/>
          <w:i/>
          <w:lang w:eastAsia="en-US"/>
        </w:rPr>
        <w:tab/>
      </w:r>
      <w:r w:rsidRPr="00655703">
        <w:rPr>
          <w:rFonts w:asciiTheme="minorHAnsi" w:eastAsia="Calibri" w:hAnsiTheme="minorHAnsi"/>
          <w:i/>
          <w:lang w:eastAsia="en-US"/>
        </w:rPr>
        <w:tab/>
      </w:r>
      <w:r w:rsidRPr="00655703">
        <w:rPr>
          <w:rFonts w:asciiTheme="minorHAnsi" w:eastAsia="Calibri" w:hAnsiTheme="minorHAnsi"/>
          <w:i/>
          <w:lang w:eastAsia="en-US"/>
        </w:rPr>
        <w:tab/>
        <w:t>…………………………………………</w:t>
      </w:r>
    </w:p>
    <w:p w:rsidR="00655703" w:rsidRPr="00655703" w:rsidRDefault="00655703" w:rsidP="00053EAB">
      <w:pPr>
        <w:spacing w:after="200" w:line="276" w:lineRule="auto"/>
        <w:rPr>
          <w:rFonts w:asciiTheme="minorHAnsi" w:eastAsia="Calibri" w:hAnsiTheme="minorHAnsi"/>
          <w:i/>
          <w:sz w:val="18"/>
          <w:szCs w:val="18"/>
          <w:lang w:eastAsia="en-US"/>
        </w:rPr>
      </w:pP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r>
      <w:r w:rsidRPr="00655703">
        <w:rPr>
          <w:rFonts w:asciiTheme="minorHAnsi" w:eastAsia="Calibri" w:hAnsiTheme="minorHAnsi"/>
          <w:i/>
          <w:sz w:val="18"/>
          <w:szCs w:val="18"/>
          <w:lang w:eastAsia="en-US"/>
        </w:rPr>
        <w:tab/>
        <w:t>Miejscowość, data</w:t>
      </w:r>
    </w:p>
    <w:p w:rsidR="00655703" w:rsidRPr="00655703" w:rsidRDefault="00655703" w:rsidP="00053EAB">
      <w:pPr>
        <w:spacing w:line="276" w:lineRule="auto"/>
        <w:jc w:val="both"/>
        <w:rPr>
          <w:rFonts w:asciiTheme="minorHAnsi" w:eastAsia="Calibri" w:hAnsiTheme="minorHAnsi"/>
          <w:b/>
          <w:sz w:val="22"/>
          <w:szCs w:val="22"/>
          <w:lang w:eastAsia="en-US"/>
        </w:rPr>
      </w:pPr>
      <w:r w:rsidRPr="00655703">
        <w:rPr>
          <w:rFonts w:asciiTheme="minorHAnsi" w:eastAsia="Calibri" w:hAnsiTheme="minorHAnsi"/>
          <w:b/>
          <w:sz w:val="22"/>
          <w:szCs w:val="22"/>
          <w:lang w:eastAsia="en-US"/>
        </w:rPr>
        <w:t>Wykonawca:</w:t>
      </w:r>
    </w:p>
    <w:p w:rsidR="00655703" w:rsidRPr="00655703" w:rsidRDefault="00655703" w:rsidP="00053EAB">
      <w:pPr>
        <w:spacing w:before="120" w:after="120" w:line="276" w:lineRule="auto"/>
        <w:jc w:val="both"/>
        <w:rPr>
          <w:rFonts w:asciiTheme="minorHAnsi" w:eastAsia="Calibri" w:hAnsiTheme="minorHAnsi"/>
          <w:sz w:val="22"/>
          <w:szCs w:val="22"/>
          <w:lang w:eastAsia="en-US"/>
        </w:rPr>
      </w:pPr>
      <w:r w:rsidRPr="00655703">
        <w:rPr>
          <w:rFonts w:asciiTheme="minorHAnsi" w:eastAsia="Calibri" w:hAnsiTheme="minorHAnsi"/>
          <w:sz w:val="22"/>
          <w:szCs w:val="22"/>
          <w:lang w:eastAsia="en-US"/>
        </w:rPr>
        <w:t>………………………………………………</w:t>
      </w:r>
    </w:p>
    <w:p w:rsidR="00655703" w:rsidRPr="00655703" w:rsidRDefault="00655703" w:rsidP="00053EAB">
      <w:pPr>
        <w:spacing w:before="120" w:after="120" w:line="276" w:lineRule="auto"/>
        <w:jc w:val="both"/>
        <w:rPr>
          <w:rFonts w:asciiTheme="minorHAnsi" w:eastAsia="Calibri" w:hAnsiTheme="minorHAnsi"/>
          <w:sz w:val="22"/>
          <w:szCs w:val="22"/>
          <w:lang w:eastAsia="en-US"/>
        </w:rPr>
      </w:pPr>
      <w:r w:rsidRPr="00655703">
        <w:rPr>
          <w:rFonts w:asciiTheme="minorHAnsi" w:eastAsia="Calibri" w:hAnsiTheme="minorHAnsi"/>
          <w:sz w:val="22"/>
          <w:szCs w:val="22"/>
          <w:lang w:eastAsia="en-US"/>
        </w:rPr>
        <w:t>………………………………………………</w:t>
      </w:r>
    </w:p>
    <w:p w:rsidR="00655703" w:rsidRPr="00655703" w:rsidRDefault="00655703" w:rsidP="00053EAB">
      <w:pPr>
        <w:spacing w:before="120" w:after="120" w:line="276" w:lineRule="auto"/>
        <w:jc w:val="both"/>
        <w:rPr>
          <w:rFonts w:asciiTheme="minorHAnsi" w:eastAsia="Calibri" w:hAnsiTheme="minorHAnsi"/>
          <w:sz w:val="22"/>
          <w:szCs w:val="22"/>
          <w:lang w:eastAsia="en-US"/>
        </w:rPr>
      </w:pPr>
      <w:r w:rsidRPr="00655703">
        <w:rPr>
          <w:rFonts w:asciiTheme="minorHAnsi" w:eastAsia="Calibri" w:hAnsiTheme="minorHAnsi"/>
          <w:sz w:val="22"/>
          <w:szCs w:val="22"/>
          <w:lang w:eastAsia="en-US"/>
        </w:rPr>
        <w:t>………………………………………………</w:t>
      </w:r>
    </w:p>
    <w:p w:rsidR="00655703" w:rsidRPr="00655703" w:rsidRDefault="00655703" w:rsidP="00053EAB">
      <w:pPr>
        <w:spacing w:line="276" w:lineRule="auto"/>
        <w:jc w:val="both"/>
        <w:rPr>
          <w:rFonts w:asciiTheme="minorHAnsi" w:eastAsia="Calibri" w:hAnsiTheme="minorHAnsi"/>
          <w:i/>
          <w:sz w:val="18"/>
          <w:szCs w:val="18"/>
          <w:lang w:eastAsia="en-US"/>
        </w:rPr>
      </w:pPr>
      <w:r w:rsidRPr="00655703">
        <w:rPr>
          <w:rFonts w:asciiTheme="minorHAnsi" w:eastAsia="Calibri" w:hAnsiTheme="minorHAnsi"/>
          <w:i/>
          <w:sz w:val="18"/>
          <w:szCs w:val="18"/>
          <w:lang w:eastAsia="en-US"/>
        </w:rPr>
        <w:t xml:space="preserve">(pełna nazwa/firma, adres, </w:t>
      </w:r>
    </w:p>
    <w:p w:rsidR="00655703" w:rsidRPr="00655703" w:rsidRDefault="00655703" w:rsidP="00053EAB">
      <w:pPr>
        <w:spacing w:line="276" w:lineRule="auto"/>
        <w:jc w:val="both"/>
        <w:rPr>
          <w:rFonts w:asciiTheme="minorHAnsi" w:eastAsia="Calibri" w:hAnsiTheme="minorHAnsi"/>
          <w:i/>
          <w:sz w:val="18"/>
          <w:szCs w:val="18"/>
          <w:lang w:eastAsia="en-US"/>
        </w:rPr>
      </w:pPr>
      <w:r w:rsidRPr="00655703">
        <w:rPr>
          <w:rFonts w:asciiTheme="minorHAnsi" w:eastAsia="Calibri" w:hAnsiTheme="minorHAnsi"/>
          <w:i/>
          <w:sz w:val="18"/>
          <w:szCs w:val="18"/>
          <w:lang w:eastAsia="en-US"/>
        </w:rPr>
        <w:t>w zależności od podmiotu: NIP/PESEL, KRS/</w:t>
      </w:r>
      <w:proofErr w:type="spellStart"/>
      <w:r w:rsidRPr="00655703">
        <w:rPr>
          <w:rFonts w:asciiTheme="minorHAnsi" w:eastAsia="Calibri" w:hAnsiTheme="minorHAnsi"/>
          <w:i/>
          <w:sz w:val="18"/>
          <w:szCs w:val="18"/>
          <w:lang w:eastAsia="en-US"/>
        </w:rPr>
        <w:t>CEiDG</w:t>
      </w:r>
      <w:proofErr w:type="spellEnd"/>
      <w:r w:rsidRPr="00655703">
        <w:rPr>
          <w:rFonts w:asciiTheme="minorHAnsi" w:eastAsia="Calibri" w:hAnsiTheme="minorHAnsi"/>
          <w:i/>
          <w:sz w:val="18"/>
          <w:szCs w:val="18"/>
          <w:lang w:eastAsia="en-US"/>
        </w:rPr>
        <w:t>)</w:t>
      </w:r>
    </w:p>
    <w:p w:rsidR="00655703" w:rsidRPr="00655703" w:rsidRDefault="00655703" w:rsidP="00053EAB">
      <w:pPr>
        <w:spacing w:line="276" w:lineRule="auto"/>
        <w:jc w:val="both"/>
        <w:rPr>
          <w:rFonts w:asciiTheme="minorHAnsi" w:eastAsia="Calibri" w:hAnsiTheme="minorHAnsi"/>
          <w:sz w:val="22"/>
          <w:szCs w:val="22"/>
          <w:u w:val="single"/>
          <w:lang w:eastAsia="en-US"/>
        </w:rPr>
      </w:pPr>
    </w:p>
    <w:p w:rsidR="00655703" w:rsidRPr="00655703" w:rsidRDefault="00655703" w:rsidP="00053EAB">
      <w:pPr>
        <w:spacing w:line="276" w:lineRule="auto"/>
        <w:jc w:val="both"/>
        <w:rPr>
          <w:rFonts w:asciiTheme="minorHAnsi" w:eastAsia="Calibri" w:hAnsiTheme="minorHAnsi"/>
          <w:sz w:val="22"/>
          <w:szCs w:val="22"/>
          <w:u w:val="single"/>
          <w:lang w:eastAsia="en-US"/>
        </w:rPr>
      </w:pPr>
      <w:r w:rsidRPr="00655703">
        <w:rPr>
          <w:rFonts w:asciiTheme="minorHAnsi" w:eastAsia="Calibri" w:hAnsiTheme="minorHAnsi"/>
          <w:sz w:val="22"/>
          <w:szCs w:val="22"/>
          <w:u w:val="single"/>
          <w:lang w:eastAsia="en-US"/>
        </w:rPr>
        <w:t>reprezentowany przez:</w:t>
      </w:r>
    </w:p>
    <w:p w:rsidR="00655703" w:rsidRPr="00655703" w:rsidRDefault="00655703" w:rsidP="00053EAB">
      <w:pPr>
        <w:spacing w:line="276" w:lineRule="auto"/>
        <w:jc w:val="both"/>
        <w:rPr>
          <w:rFonts w:asciiTheme="minorHAnsi" w:eastAsia="Calibri" w:hAnsiTheme="minorHAnsi"/>
          <w:sz w:val="22"/>
          <w:szCs w:val="22"/>
          <w:u w:val="single"/>
          <w:lang w:eastAsia="en-US"/>
        </w:rPr>
      </w:pPr>
    </w:p>
    <w:p w:rsidR="00655703" w:rsidRPr="00655703" w:rsidRDefault="00655703" w:rsidP="00053EAB">
      <w:pPr>
        <w:spacing w:line="276" w:lineRule="auto"/>
        <w:jc w:val="both"/>
        <w:rPr>
          <w:rFonts w:asciiTheme="minorHAnsi" w:eastAsia="Calibri" w:hAnsiTheme="minorHAnsi"/>
          <w:sz w:val="22"/>
          <w:szCs w:val="22"/>
          <w:lang w:eastAsia="en-US"/>
        </w:rPr>
      </w:pPr>
      <w:r w:rsidRPr="00655703">
        <w:rPr>
          <w:rFonts w:asciiTheme="minorHAnsi" w:eastAsia="Calibri" w:hAnsiTheme="minorHAnsi"/>
          <w:sz w:val="22"/>
          <w:szCs w:val="22"/>
          <w:lang w:eastAsia="en-US"/>
        </w:rPr>
        <w:t>………………………………………………………………………………</w:t>
      </w:r>
    </w:p>
    <w:p w:rsidR="00655703" w:rsidRPr="00655703" w:rsidRDefault="00655703" w:rsidP="00053EAB">
      <w:pPr>
        <w:spacing w:line="276" w:lineRule="auto"/>
        <w:jc w:val="both"/>
        <w:rPr>
          <w:rFonts w:asciiTheme="minorHAnsi" w:eastAsia="Calibri" w:hAnsiTheme="minorHAnsi"/>
          <w:sz w:val="22"/>
          <w:szCs w:val="22"/>
          <w:lang w:eastAsia="en-US"/>
        </w:rPr>
      </w:pPr>
      <w:r w:rsidRPr="00655703">
        <w:rPr>
          <w:rFonts w:asciiTheme="minorHAnsi" w:eastAsia="Calibri" w:hAnsiTheme="minorHAnsi"/>
          <w:i/>
          <w:sz w:val="18"/>
          <w:szCs w:val="18"/>
          <w:lang w:eastAsia="en-US"/>
        </w:rPr>
        <w:t>(imię, nazwisko, stanowisko/podstawa do reprezentacji)</w:t>
      </w:r>
    </w:p>
    <w:p w:rsidR="00655703" w:rsidRPr="00782C89" w:rsidRDefault="00655703" w:rsidP="00053EAB">
      <w:pPr>
        <w:spacing w:line="276" w:lineRule="auto"/>
        <w:ind w:left="6379"/>
        <w:jc w:val="both"/>
        <w:rPr>
          <w:rFonts w:asciiTheme="minorHAnsi" w:eastAsia="Calibri" w:hAnsiTheme="minorHAnsi"/>
          <w:b/>
          <w:i/>
          <w:sz w:val="22"/>
          <w:szCs w:val="28"/>
          <w:lang w:eastAsia="en-US"/>
        </w:rPr>
      </w:pPr>
      <w:r w:rsidRPr="00782C89">
        <w:rPr>
          <w:rFonts w:asciiTheme="minorHAnsi" w:eastAsia="Calibri" w:hAnsiTheme="minorHAnsi"/>
          <w:b/>
          <w:i/>
          <w:sz w:val="22"/>
          <w:szCs w:val="28"/>
          <w:lang w:eastAsia="en-US"/>
        </w:rPr>
        <w:t>Gmina Sulęczyno</w:t>
      </w:r>
    </w:p>
    <w:p w:rsidR="00655703" w:rsidRPr="00782C89" w:rsidRDefault="00655703" w:rsidP="00053EAB">
      <w:pPr>
        <w:spacing w:line="276" w:lineRule="auto"/>
        <w:ind w:left="6379"/>
        <w:jc w:val="both"/>
        <w:rPr>
          <w:rFonts w:asciiTheme="minorHAnsi" w:eastAsia="Calibri" w:hAnsiTheme="minorHAnsi"/>
          <w:b/>
          <w:i/>
          <w:sz w:val="22"/>
          <w:szCs w:val="28"/>
          <w:lang w:eastAsia="en-US"/>
        </w:rPr>
      </w:pPr>
      <w:r w:rsidRPr="00782C89">
        <w:rPr>
          <w:rFonts w:asciiTheme="minorHAnsi" w:eastAsia="Calibri" w:hAnsiTheme="minorHAnsi"/>
          <w:b/>
          <w:i/>
          <w:sz w:val="22"/>
          <w:szCs w:val="28"/>
          <w:lang w:eastAsia="en-US"/>
        </w:rPr>
        <w:t>ul. Kaszubska 26</w:t>
      </w:r>
    </w:p>
    <w:p w:rsidR="00655703" w:rsidRPr="00782C89" w:rsidRDefault="00655703" w:rsidP="00053EAB">
      <w:pPr>
        <w:spacing w:line="276" w:lineRule="auto"/>
        <w:ind w:left="6379"/>
        <w:jc w:val="both"/>
        <w:rPr>
          <w:rFonts w:asciiTheme="minorHAnsi" w:eastAsia="Calibri" w:hAnsiTheme="minorHAnsi"/>
          <w:b/>
          <w:i/>
          <w:sz w:val="22"/>
          <w:szCs w:val="28"/>
          <w:lang w:eastAsia="en-US"/>
        </w:rPr>
      </w:pPr>
      <w:r w:rsidRPr="00782C89">
        <w:rPr>
          <w:rFonts w:asciiTheme="minorHAnsi" w:eastAsia="Calibri" w:hAnsiTheme="minorHAnsi"/>
          <w:b/>
          <w:i/>
          <w:sz w:val="22"/>
          <w:szCs w:val="28"/>
          <w:lang w:eastAsia="en-US"/>
        </w:rPr>
        <w:t>83-320 Sulęczyno</w:t>
      </w:r>
    </w:p>
    <w:p w:rsidR="00655703" w:rsidRPr="00655703" w:rsidRDefault="00655703" w:rsidP="00053EAB">
      <w:pPr>
        <w:spacing w:line="276" w:lineRule="auto"/>
        <w:ind w:left="6379"/>
        <w:jc w:val="both"/>
        <w:rPr>
          <w:rFonts w:asciiTheme="minorHAnsi" w:eastAsia="Calibri" w:hAnsiTheme="minorHAnsi"/>
          <w:b/>
          <w:lang w:eastAsia="en-US"/>
        </w:rPr>
      </w:pPr>
    </w:p>
    <w:p w:rsidR="00655703" w:rsidRPr="00121579" w:rsidRDefault="00121579" w:rsidP="00053EAB">
      <w:pPr>
        <w:spacing w:line="276" w:lineRule="auto"/>
        <w:jc w:val="center"/>
        <w:rPr>
          <w:rFonts w:asciiTheme="minorHAnsi" w:eastAsia="Calibri" w:hAnsiTheme="minorHAnsi" w:cs="Arial"/>
          <w:b/>
          <w:sz w:val="28"/>
          <w:u w:val="single"/>
          <w:lang w:eastAsia="en-US"/>
        </w:rPr>
      </w:pPr>
      <w:r w:rsidRPr="00121579">
        <w:rPr>
          <w:rFonts w:asciiTheme="minorHAnsi" w:eastAsia="Calibri" w:hAnsiTheme="minorHAnsi" w:cs="Arial"/>
          <w:b/>
          <w:sz w:val="28"/>
          <w:u w:val="single"/>
          <w:lang w:eastAsia="en-US"/>
        </w:rPr>
        <w:t xml:space="preserve">OŚWIADCZENIE WYKONAWCY </w:t>
      </w:r>
    </w:p>
    <w:p w:rsidR="00655703" w:rsidRPr="00655703" w:rsidRDefault="00655703" w:rsidP="00053EAB">
      <w:pPr>
        <w:spacing w:line="276" w:lineRule="auto"/>
        <w:jc w:val="center"/>
        <w:rPr>
          <w:rFonts w:asciiTheme="minorHAnsi" w:eastAsia="Calibri" w:hAnsiTheme="minorHAnsi" w:cs="Arial"/>
          <w:b/>
          <w:lang w:eastAsia="en-US"/>
        </w:rPr>
      </w:pPr>
      <w:r w:rsidRPr="00655703">
        <w:rPr>
          <w:rFonts w:asciiTheme="minorHAnsi" w:eastAsia="Calibri" w:hAnsiTheme="minorHAnsi" w:cs="Arial"/>
          <w:b/>
          <w:lang w:eastAsia="en-US"/>
        </w:rPr>
        <w:t xml:space="preserve">składane na podstawie art. 25a ust. 1 ustawy z dnia 29 stycznia 2004 r. </w:t>
      </w:r>
    </w:p>
    <w:p w:rsidR="00655703" w:rsidRPr="00655703" w:rsidRDefault="00655703" w:rsidP="00053EAB">
      <w:pPr>
        <w:spacing w:line="276" w:lineRule="auto"/>
        <w:jc w:val="center"/>
        <w:rPr>
          <w:rFonts w:asciiTheme="minorHAnsi" w:eastAsia="Calibri" w:hAnsiTheme="minorHAnsi" w:cs="Arial"/>
          <w:b/>
          <w:lang w:eastAsia="en-US"/>
        </w:rPr>
      </w:pPr>
      <w:r w:rsidRPr="00655703">
        <w:rPr>
          <w:rFonts w:asciiTheme="minorHAnsi" w:eastAsia="Calibri" w:hAnsiTheme="minorHAnsi" w:cs="Arial"/>
          <w:b/>
          <w:lang w:eastAsia="en-US"/>
        </w:rPr>
        <w:t xml:space="preserve"> Prawo zamówień publicznych (dalej jako: ustawa </w:t>
      </w:r>
      <w:proofErr w:type="spellStart"/>
      <w:r w:rsidRPr="00655703">
        <w:rPr>
          <w:rFonts w:asciiTheme="minorHAnsi" w:eastAsia="Calibri" w:hAnsiTheme="minorHAnsi" w:cs="Arial"/>
          <w:b/>
          <w:lang w:eastAsia="en-US"/>
        </w:rPr>
        <w:t>Pzp</w:t>
      </w:r>
      <w:proofErr w:type="spellEnd"/>
      <w:r w:rsidRPr="00655703">
        <w:rPr>
          <w:rFonts w:asciiTheme="minorHAnsi" w:eastAsia="Calibri" w:hAnsiTheme="minorHAnsi" w:cs="Arial"/>
          <w:b/>
          <w:lang w:eastAsia="en-US"/>
        </w:rPr>
        <w:t xml:space="preserve">), </w:t>
      </w:r>
    </w:p>
    <w:p w:rsidR="00655703" w:rsidRPr="00655703" w:rsidRDefault="00655703" w:rsidP="00053EAB">
      <w:pPr>
        <w:spacing w:line="276" w:lineRule="auto"/>
        <w:jc w:val="center"/>
        <w:rPr>
          <w:rFonts w:asciiTheme="minorHAnsi" w:eastAsia="Calibri" w:hAnsiTheme="minorHAnsi" w:cs="Arial"/>
          <w:lang w:eastAsia="en-US"/>
        </w:rPr>
      </w:pPr>
      <w:r w:rsidRPr="00655703">
        <w:rPr>
          <w:rFonts w:asciiTheme="minorHAnsi" w:eastAsia="Calibri" w:hAnsiTheme="minorHAnsi" w:cs="Arial"/>
          <w:b/>
          <w:u w:val="single"/>
          <w:lang w:eastAsia="en-US"/>
        </w:rPr>
        <w:t>DOTYCZĄCE SPEŁNIANIA WARUNKÓW UDZIAŁU W POSTĘPOWANIU</w:t>
      </w:r>
      <w:r w:rsidRPr="00655703">
        <w:rPr>
          <w:rFonts w:asciiTheme="minorHAnsi" w:eastAsia="Calibri" w:hAnsiTheme="minorHAnsi" w:cs="Arial"/>
          <w:lang w:eastAsia="en-US"/>
        </w:rPr>
        <w:t xml:space="preserve"> </w:t>
      </w:r>
    </w:p>
    <w:p w:rsidR="00655703" w:rsidRPr="00655703" w:rsidRDefault="00655703" w:rsidP="00053EAB">
      <w:pPr>
        <w:spacing w:line="276" w:lineRule="auto"/>
        <w:jc w:val="center"/>
        <w:rPr>
          <w:rFonts w:asciiTheme="minorHAnsi" w:eastAsia="Calibri" w:hAnsiTheme="minorHAnsi" w:cs="Arial"/>
          <w:lang w:eastAsia="en-US"/>
        </w:rPr>
      </w:pPr>
      <w:r w:rsidRPr="00655703">
        <w:rPr>
          <w:rFonts w:asciiTheme="minorHAnsi" w:eastAsia="Calibri" w:hAnsiTheme="minorHAnsi" w:cs="Arial"/>
          <w:lang w:eastAsia="en-US"/>
        </w:rPr>
        <w:t>oraz</w:t>
      </w:r>
    </w:p>
    <w:p w:rsidR="00655703" w:rsidRPr="00655703" w:rsidRDefault="00655703" w:rsidP="00053EAB">
      <w:pPr>
        <w:spacing w:line="276" w:lineRule="auto"/>
        <w:jc w:val="center"/>
        <w:rPr>
          <w:rFonts w:asciiTheme="minorHAnsi" w:eastAsia="Calibri" w:hAnsiTheme="minorHAnsi" w:cs="Arial"/>
          <w:b/>
          <w:u w:val="single"/>
          <w:lang w:eastAsia="en-US"/>
        </w:rPr>
      </w:pPr>
      <w:r w:rsidRPr="00655703">
        <w:rPr>
          <w:rFonts w:asciiTheme="minorHAnsi" w:eastAsia="Calibri" w:hAnsiTheme="minorHAnsi" w:cs="Arial"/>
          <w:b/>
          <w:u w:val="single"/>
          <w:lang w:eastAsia="en-US"/>
        </w:rPr>
        <w:t>DOTYCZĄCE PRZESŁANEK WYKLUCZENIA Z POSTĘPOWANIA</w:t>
      </w:r>
    </w:p>
    <w:p w:rsidR="00655703" w:rsidRPr="00655703" w:rsidRDefault="00655703" w:rsidP="00053EAB">
      <w:pPr>
        <w:spacing w:line="276" w:lineRule="auto"/>
        <w:jc w:val="center"/>
        <w:rPr>
          <w:rFonts w:asciiTheme="minorHAnsi" w:eastAsia="Calibri" w:hAnsiTheme="minorHAnsi" w:cs="Arial"/>
          <w:sz w:val="10"/>
          <w:szCs w:val="10"/>
          <w:lang w:eastAsia="en-US"/>
        </w:rPr>
      </w:pPr>
    </w:p>
    <w:p w:rsidR="00655703" w:rsidRPr="00121579" w:rsidRDefault="00655703" w:rsidP="00053EAB">
      <w:pPr>
        <w:spacing w:line="276" w:lineRule="auto"/>
        <w:jc w:val="both"/>
        <w:rPr>
          <w:rFonts w:asciiTheme="minorHAnsi" w:eastAsia="Calibri" w:hAnsiTheme="minorHAnsi" w:cs="Arial"/>
          <w:lang w:eastAsia="en-US"/>
        </w:rPr>
      </w:pPr>
      <w:r w:rsidRPr="00121579">
        <w:rPr>
          <w:rFonts w:asciiTheme="minorHAnsi" w:eastAsia="Calibri" w:hAnsiTheme="minorHAnsi" w:cs="Arial"/>
          <w:lang w:eastAsia="en-US"/>
        </w:rPr>
        <w:t xml:space="preserve">Na potrzeby postępowania o udzielenie zamówienia publicznego pn. </w:t>
      </w:r>
      <w:r w:rsidR="00782C89" w:rsidRPr="00121579">
        <w:rPr>
          <w:rFonts w:asciiTheme="minorHAnsi" w:eastAsia="Calibri" w:hAnsiTheme="minorHAnsi" w:cs="Arial"/>
          <w:b/>
          <w:lang w:eastAsia="en-US"/>
        </w:rPr>
        <w:t xml:space="preserve">„Przebudowa ciągu spacerowo – wypoczynkowego wzdłuż rzeki </w:t>
      </w:r>
      <w:proofErr w:type="spellStart"/>
      <w:r w:rsidR="00782C89" w:rsidRPr="00121579">
        <w:rPr>
          <w:rFonts w:asciiTheme="minorHAnsi" w:eastAsia="Calibri" w:hAnsiTheme="minorHAnsi" w:cs="Arial"/>
          <w:b/>
          <w:lang w:eastAsia="en-US"/>
        </w:rPr>
        <w:t>Słupii</w:t>
      </w:r>
      <w:proofErr w:type="spellEnd"/>
      <w:r w:rsidR="00782C89" w:rsidRPr="00121579">
        <w:rPr>
          <w:rFonts w:asciiTheme="minorHAnsi" w:eastAsia="Calibri" w:hAnsiTheme="minorHAnsi" w:cs="Arial"/>
          <w:b/>
          <w:lang w:eastAsia="en-US"/>
        </w:rPr>
        <w:t xml:space="preserve"> w miejscowości Sulęczyno -  Etap II”</w:t>
      </w:r>
      <w:r w:rsidR="00782C89" w:rsidRPr="00121579">
        <w:rPr>
          <w:rFonts w:asciiTheme="minorHAnsi" w:eastAsia="Calibri" w:hAnsiTheme="minorHAnsi" w:cs="Arial"/>
          <w:lang w:eastAsia="en-US"/>
        </w:rPr>
        <w:t xml:space="preserve">    </w:t>
      </w:r>
      <w:r w:rsidRPr="00121579">
        <w:rPr>
          <w:rFonts w:asciiTheme="minorHAnsi" w:eastAsia="Calibri" w:hAnsiTheme="minorHAnsi" w:cs="Arial"/>
          <w:lang w:eastAsia="en-US"/>
        </w:rPr>
        <w:t>prowadzonego przez Gminę Sulęczyno, ul. Kaszubska 26, 83-320 Sulęczyno</w:t>
      </w:r>
      <w:r w:rsidRPr="00121579">
        <w:rPr>
          <w:rFonts w:asciiTheme="minorHAnsi" w:eastAsia="Calibri" w:hAnsiTheme="minorHAnsi" w:cs="Arial"/>
          <w:i/>
          <w:lang w:eastAsia="en-US"/>
        </w:rPr>
        <w:t xml:space="preserve">, </w:t>
      </w:r>
      <w:r w:rsidRPr="00121579">
        <w:rPr>
          <w:rFonts w:asciiTheme="minorHAnsi" w:eastAsia="Calibri" w:hAnsiTheme="minorHAnsi" w:cs="Arial"/>
          <w:lang w:eastAsia="en-US"/>
        </w:rPr>
        <w:t>oświadczam, co</w:t>
      </w:r>
      <w:r w:rsidR="00121579" w:rsidRPr="00121579">
        <w:rPr>
          <w:rFonts w:asciiTheme="minorHAnsi" w:eastAsia="Calibri" w:hAnsiTheme="minorHAnsi" w:cs="Arial"/>
          <w:lang w:eastAsia="en-US"/>
        </w:rPr>
        <w:t> </w:t>
      </w:r>
      <w:r w:rsidRPr="00121579">
        <w:rPr>
          <w:rFonts w:asciiTheme="minorHAnsi" w:eastAsia="Calibri" w:hAnsiTheme="minorHAnsi" w:cs="Arial"/>
          <w:lang w:eastAsia="en-US"/>
        </w:rPr>
        <w:t>następuje:</w:t>
      </w:r>
    </w:p>
    <w:p w:rsidR="00DA031F" w:rsidRPr="00121579" w:rsidRDefault="00DA031F" w:rsidP="00053EAB">
      <w:pPr>
        <w:spacing w:line="276" w:lineRule="auto"/>
        <w:jc w:val="both"/>
        <w:rPr>
          <w:rFonts w:asciiTheme="minorHAnsi" w:eastAsia="Calibri" w:hAnsiTheme="minorHAnsi" w:cs="Arial"/>
          <w:sz w:val="16"/>
          <w:lang w:eastAsia="en-US"/>
        </w:rPr>
      </w:pPr>
    </w:p>
    <w:p w:rsidR="00DA031F" w:rsidRPr="00121579" w:rsidRDefault="00DA031F" w:rsidP="00DA031F">
      <w:pPr>
        <w:spacing w:line="276" w:lineRule="auto"/>
        <w:jc w:val="both"/>
        <w:rPr>
          <w:rFonts w:asciiTheme="minorHAnsi" w:eastAsia="Calibri" w:hAnsiTheme="minorHAnsi" w:cs="Arial"/>
          <w:lang w:eastAsia="en-US"/>
        </w:rPr>
      </w:pPr>
      <w:r w:rsidRPr="00121579">
        <w:rPr>
          <w:rFonts w:asciiTheme="minorHAnsi" w:eastAsia="Calibri" w:hAnsiTheme="minorHAnsi" w:cs="Arial"/>
          <w:lang w:eastAsia="en-US"/>
        </w:rPr>
        <w:t xml:space="preserve">W przedmiotowym postępowaniu Zamawiający zgodnie z </w:t>
      </w:r>
      <w:r w:rsidRPr="00121579">
        <w:rPr>
          <w:rFonts w:asciiTheme="minorHAnsi" w:eastAsia="Calibri" w:hAnsiTheme="minorHAnsi" w:cs="Arial"/>
          <w:b/>
          <w:lang w:eastAsia="en-US"/>
        </w:rPr>
        <w:t>art. 24 ust. 1 pkt. 12-22</w:t>
      </w:r>
      <w:r w:rsidRPr="00121579">
        <w:rPr>
          <w:rFonts w:asciiTheme="minorHAnsi" w:eastAsia="Calibri" w:hAnsiTheme="minorHAnsi" w:cs="Arial"/>
          <w:lang w:eastAsia="en-US"/>
        </w:rPr>
        <w:t xml:space="preserve"> ustawy PZP wykluczy:</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1.</w:t>
      </w:r>
      <w:r w:rsidRPr="00121579">
        <w:rPr>
          <w:rFonts w:asciiTheme="minorHAnsi" w:eastAsia="Calibri" w:hAnsiTheme="minorHAnsi" w:cs="Arial"/>
          <w:lang w:eastAsia="en-US"/>
        </w:rPr>
        <w:tab/>
        <w:t>wykonawcę, który nie wykazał spełniania warunków udziału w postępowaniu lub nie został zaproszony do negocjacji lub złożenia ofert wstępnych albo ofert, lub nie wykazał braku podstaw wykluczenia;</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2.</w:t>
      </w:r>
      <w:r w:rsidRPr="00121579">
        <w:rPr>
          <w:rFonts w:asciiTheme="minorHAnsi" w:eastAsia="Calibri" w:hAnsiTheme="minorHAnsi" w:cs="Arial"/>
          <w:lang w:eastAsia="en-US"/>
        </w:rPr>
        <w:tab/>
        <w:t>wykonawcę będącego osobą fizyczną, którego prawomocnie skazano za przestępstwo:</w:t>
      </w:r>
    </w:p>
    <w:p w:rsidR="00DA031F" w:rsidRPr="00121579" w:rsidRDefault="00DA031F" w:rsidP="00DA031F">
      <w:pPr>
        <w:spacing w:line="276" w:lineRule="auto"/>
        <w:ind w:left="993" w:hanging="284"/>
        <w:jc w:val="both"/>
        <w:rPr>
          <w:rFonts w:asciiTheme="minorHAnsi" w:eastAsia="Calibri" w:hAnsiTheme="minorHAnsi" w:cs="Arial"/>
          <w:lang w:eastAsia="en-US"/>
        </w:rPr>
      </w:pPr>
      <w:r w:rsidRPr="00121579">
        <w:rPr>
          <w:rFonts w:asciiTheme="minorHAnsi" w:eastAsia="Calibri" w:hAnsiTheme="minorHAnsi" w:cs="Arial"/>
          <w:lang w:eastAsia="en-US"/>
        </w:rPr>
        <w:t>a)</w:t>
      </w:r>
      <w:r w:rsidRPr="00121579">
        <w:rPr>
          <w:rFonts w:asciiTheme="minorHAnsi" w:eastAsia="Calibri" w:hAnsiTheme="minorHAnsi" w:cs="Arial"/>
          <w:lang w:eastAsia="en-US"/>
        </w:rPr>
        <w:tab/>
        <w:t xml:space="preserve">o którym mowa w¬ art. 165a, art. 181–188, art. 189a, art. 218–221, art. 228–230a, art. 250a, art. 258 lub art. 270–309 ustawy z dnia 6 czerwca 1997 r. – Kodeks karny (Dz. U. Nr 88, poz. 553, z </w:t>
      </w:r>
      <w:proofErr w:type="spellStart"/>
      <w:r w:rsidRPr="00121579">
        <w:rPr>
          <w:rFonts w:asciiTheme="minorHAnsi" w:eastAsia="Calibri" w:hAnsiTheme="minorHAnsi" w:cs="Arial"/>
          <w:lang w:eastAsia="en-US"/>
        </w:rPr>
        <w:t>późn</w:t>
      </w:r>
      <w:proofErr w:type="spellEnd"/>
      <w:r w:rsidRPr="00121579">
        <w:rPr>
          <w:rFonts w:asciiTheme="minorHAnsi" w:eastAsia="Calibri" w:hAnsiTheme="minorHAnsi" w:cs="Arial"/>
          <w:lang w:eastAsia="en-US"/>
        </w:rPr>
        <w:t>. zm.) lub¬ art. 46 lub art. 48 ustawy z dnia 25 czerwca 2010 r. o sporcie (Dz. U. z 2016 r. poz. 176),</w:t>
      </w:r>
    </w:p>
    <w:p w:rsidR="00DA031F" w:rsidRPr="00121579" w:rsidRDefault="00DA031F" w:rsidP="00DA031F">
      <w:pPr>
        <w:spacing w:line="276" w:lineRule="auto"/>
        <w:ind w:left="993" w:hanging="284"/>
        <w:jc w:val="both"/>
        <w:rPr>
          <w:rFonts w:asciiTheme="minorHAnsi" w:eastAsia="Calibri" w:hAnsiTheme="minorHAnsi" w:cs="Arial"/>
          <w:lang w:eastAsia="en-US"/>
        </w:rPr>
      </w:pPr>
      <w:r w:rsidRPr="00121579">
        <w:rPr>
          <w:rFonts w:asciiTheme="minorHAnsi" w:eastAsia="Calibri" w:hAnsiTheme="minorHAnsi" w:cs="Arial"/>
          <w:lang w:eastAsia="en-US"/>
        </w:rPr>
        <w:t>b)</w:t>
      </w:r>
      <w:r w:rsidRPr="00121579">
        <w:rPr>
          <w:rFonts w:asciiTheme="minorHAnsi" w:eastAsia="Calibri" w:hAnsiTheme="minorHAnsi" w:cs="Arial"/>
          <w:lang w:eastAsia="en-US"/>
        </w:rPr>
        <w:tab/>
        <w:t>o charakterze terrorystycznym, o którym mowa w art. 115 § 20 ustawy z dnia 6 czerwca 1997 r. – Kodeks karny,</w:t>
      </w:r>
    </w:p>
    <w:p w:rsidR="00DA031F" w:rsidRPr="00121579" w:rsidRDefault="00DA031F" w:rsidP="00DA031F">
      <w:pPr>
        <w:spacing w:line="276" w:lineRule="auto"/>
        <w:ind w:left="993" w:hanging="284"/>
        <w:jc w:val="both"/>
        <w:rPr>
          <w:rFonts w:asciiTheme="minorHAnsi" w:eastAsia="Calibri" w:hAnsiTheme="minorHAnsi" w:cs="Arial"/>
          <w:lang w:eastAsia="en-US"/>
        </w:rPr>
      </w:pPr>
      <w:r w:rsidRPr="00121579">
        <w:rPr>
          <w:rFonts w:asciiTheme="minorHAnsi" w:eastAsia="Calibri" w:hAnsiTheme="minorHAnsi" w:cs="Arial"/>
          <w:lang w:eastAsia="en-US"/>
        </w:rPr>
        <w:lastRenderedPageBreak/>
        <w:t>c)</w:t>
      </w:r>
      <w:r w:rsidRPr="00121579">
        <w:rPr>
          <w:rFonts w:asciiTheme="minorHAnsi" w:eastAsia="Calibri" w:hAnsiTheme="minorHAnsi" w:cs="Arial"/>
          <w:lang w:eastAsia="en-US"/>
        </w:rPr>
        <w:tab/>
        <w:t>skarbowe,</w:t>
      </w:r>
    </w:p>
    <w:p w:rsidR="00DA031F" w:rsidRPr="00121579" w:rsidRDefault="00DA031F" w:rsidP="00DA031F">
      <w:pPr>
        <w:spacing w:line="276" w:lineRule="auto"/>
        <w:ind w:left="993" w:hanging="284"/>
        <w:jc w:val="both"/>
        <w:rPr>
          <w:rFonts w:asciiTheme="minorHAnsi" w:eastAsia="Calibri" w:hAnsiTheme="minorHAnsi" w:cs="Arial"/>
          <w:lang w:eastAsia="en-US"/>
        </w:rPr>
      </w:pPr>
      <w:r w:rsidRPr="00121579">
        <w:rPr>
          <w:rFonts w:asciiTheme="minorHAnsi" w:eastAsia="Calibri" w:hAnsiTheme="minorHAnsi" w:cs="Arial"/>
          <w:lang w:eastAsia="en-US"/>
        </w:rPr>
        <w:t>d)</w:t>
      </w:r>
      <w:r w:rsidRPr="00121579">
        <w:rPr>
          <w:rFonts w:asciiTheme="minorHAnsi" w:eastAsia="Calibri" w:hAnsiTheme="minorHAnsi" w:cs="Arial"/>
          <w:lang w:eastAsia="en-US"/>
        </w:rPr>
        <w:tab/>
        <w:t>o którym mowa w art. 9 lub art. 10 ustawy z dnia 15 czerwca 2012 r. o skutkach powierzania wykonywania pracy cudzoziemcom przebywającym wbrew przepisom na terytorium Rzeczypospolitej Polskiej (Dz. U. poz. 769);</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3.</w:t>
      </w:r>
      <w:r w:rsidRPr="00121579">
        <w:rPr>
          <w:rFonts w:asciiTheme="minorHAnsi" w:eastAsia="Calibri" w:hAnsiTheme="minorHAnsi" w:cs="Arial"/>
          <w:lang w:eastAsia="en-US"/>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4.</w:t>
      </w:r>
      <w:r w:rsidRPr="00121579">
        <w:rPr>
          <w:rFonts w:asciiTheme="minorHAnsi" w:eastAsia="Calibri" w:hAnsiTheme="minorHAnsi" w:cs="Arial"/>
          <w:lang w:eastAsia="en-US"/>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5.</w:t>
      </w:r>
      <w:r w:rsidRPr="00121579">
        <w:rPr>
          <w:rFonts w:asciiTheme="minorHAnsi" w:eastAsia="Calibri" w:hAnsiTheme="minorHAnsi" w:cs="Arial"/>
          <w:lang w:eastAsia="en-US"/>
        </w:rPr>
        <w:tab/>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6.</w:t>
      </w:r>
      <w:r w:rsidRPr="00121579">
        <w:rPr>
          <w:rFonts w:asciiTheme="minorHAnsi" w:eastAsia="Calibri" w:hAnsiTheme="minorHAnsi" w:cs="Arial"/>
          <w:lang w:eastAsia="en-US"/>
        </w:rPr>
        <w:tab/>
        <w:t>wykonawcę, który w wyniku lekkomyślności lub niedbalstwa przedstawił informacje wprowadzające w błąd zamawiającego, mogące mieć istotny wpływ na decyzje podejmowane przez zamawiającego w postępowaniu o udzielenie zamówienia;</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7.</w:t>
      </w:r>
      <w:r w:rsidRPr="00121579">
        <w:rPr>
          <w:rFonts w:asciiTheme="minorHAnsi" w:eastAsia="Calibri" w:hAnsiTheme="minorHAnsi" w:cs="Arial"/>
          <w:lang w:eastAsia="en-US"/>
        </w:rPr>
        <w:tab/>
        <w:t>wykonawcę, który bezprawnie wpływał lub próbował wpłynąć na czynności zamawiającego lub pozyskać informacje poufne, mogące dać mu przewagę w postępowaniu o udzielenie zamówienia;</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8.</w:t>
      </w:r>
      <w:r w:rsidRPr="00121579">
        <w:rPr>
          <w:rFonts w:asciiTheme="minorHAnsi" w:eastAsia="Calibri" w:hAnsiTheme="minorHAnsi" w:cs="Arial"/>
          <w:lang w:eastAsia="en-US"/>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w:t>
      </w:r>
      <w:r w:rsidR="00121579">
        <w:rPr>
          <w:rFonts w:asciiTheme="minorHAnsi" w:eastAsia="Calibri" w:hAnsiTheme="minorHAnsi" w:cs="Arial"/>
          <w:lang w:eastAsia="en-US"/>
        </w:rPr>
        <w:t> </w:t>
      </w:r>
      <w:r w:rsidRPr="00121579">
        <w:rPr>
          <w:rFonts w:asciiTheme="minorHAnsi" w:eastAsia="Calibri" w:hAnsiTheme="minorHAnsi" w:cs="Arial"/>
          <w:lang w:eastAsia="en-US"/>
        </w:rPr>
        <w:t>postępowaniu;</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9.</w:t>
      </w:r>
      <w:r w:rsidRPr="00121579">
        <w:rPr>
          <w:rFonts w:asciiTheme="minorHAnsi" w:eastAsia="Calibri" w:hAnsiTheme="minorHAnsi" w:cs="Arial"/>
          <w:lang w:eastAsia="en-US"/>
        </w:rPr>
        <w:tab/>
        <w:t>wykonawcę, który z innymi wykonawcami zawarł porozumienie mające na celu zakłócenie konkurencji między wykonawcami w postępowaniu o udzielenie zamówienia, co zamawiający jest w stanie wykazać za pomocą stosownych środków dowodowych;</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10.</w:t>
      </w:r>
      <w:r w:rsidRPr="00121579">
        <w:rPr>
          <w:rFonts w:asciiTheme="minorHAnsi" w:eastAsia="Calibri" w:hAnsiTheme="minorHAnsi" w:cs="Arial"/>
          <w:lang w:eastAsia="en-US"/>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031F" w:rsidRPr="00121579" w:rsidRDefault="00DA031F" w:rsidP="00DA031F">
      <w:pPr>
        <w:spacing w:line="276" w:lineRule="auto"/>
        <w:ind w:left="709" w:hanging="425"/>
        <w:jc w:val="both"/>
        <w:rPr>
          <w:rFonts w:asciiTheme="minorHAnsi" w:eastAsia="Calibri" w:hAnsiTheme="minorHAnsi" w:cs="Arial"/>
          <w:lang w:eastAsia="en-US"/>
        </w:rPr>
      </w:pPr>
      <w:r w:rsidRPr="00121579">
        <w:rPr>
          <w:rFonts w:asciiTheme="minorHAnsi" w:eastAsia="Calibri" w:hAnsiTheme="minorHAnsi" w:cs="Arial"/>
          <w:lang w:eastAsia="en-US"/>
        </w:rPr>
        <w:t>11.</w:t>
      </w:r>
      <w:r w:rsidRPr="00121579">
        <w:rPr>
          <w:rFonts w:asciiTheme="minorHAnsi" w:eastAsia="Calibri" w:hAnsiTheme="minorHAnsi" w:cs="Arial"/>
          <w:lang w:eastAsia="en-US"/>
        </w:rPr>
        <w:tab/>
        <w:t>wykonawcę, wobec którego orzeczono tytułem środka zapobiegawczego zakaz ubiegania się o zamówienia publiczne.</w:t>
      </w:r>
    </w:p>
    <w:p w:rsidR="00121579" w:rsidRDefault="00121579" w:rsidP="00DA031F">
      <w:pPr>
        <w:spacing w:line="276" w:lineRule="auto"/>
        <w:jc w:val="both"/>
        <w:rPr>
          <w:rFonts w:asciiTheme="minorHAnsi" w:eastAsia="Calibri" w:hAnsiTheme="minorHAnsi" w:cs="Arial"/>
          <w:lang w:eastAsia="en-US"/>
        </w:rPr>
      </w:pPr>
    </w:p>
    <w:p w:rsidR="00DA031F" w:rsidRPr="00121579" w:rsidRDefault="00DA031F" w:rsidP="00DA031F">
      <w:pPr>
        <w:spacing w:line="276" w:lineRule="auto"/>
        <w:jc w:val="both"/>
        <w:rPr>
          <w:rFonts w:asciiTheme="minorHAnsi" w:eastAsia="Calibri" w:hAnsiTheme="minorHAnsi" w:cs="Arial"/>
          <w:u w:val="single"/>
          <w:lang w:eastAsia="en-US"/>
        </w:rPr>
      </w:pPr>
      <w:r w:rsidRPr="00121579">
        <w:rPr>
          <w:rFonts w:asciiTheme="minorHAnsi" w:eastAsia="Calibri" w:hAnsiTheme="minorHAnsi" w:cs="Arial"/>
          <w:u w:val="single"/>
          <w:lang w:eastAsia="en-US"/>
        </w:rPr>
        <w:lastRenderedPageBreak/>
        <w:t>Ponadto zamawiający przewiduje możliwość wykluczenia wykonawcy w sytuacji:</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t>1)</w:t>
      </w:r>
      <w:r w:rsidRPr="00121579">
        <w:rPr>
          <w:rFonts w:asciiTheme="minorHAnsi" w:eastAsia="Calibri" w:hAnsiTheme="minorHAnsi" w:cs="Arial"/>
          <w:lang w:eastAsia="en-US"/>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t xml:space="preserve">2) </w:t>
      </w:r>
      <w:r w:rsidRPr="00121579">
        <w:rPr>
          <w:rFonts w:asciiTheme="minorHAnsi" w:eastAsia="Calibri" w:hAnsiTheme="minorHAnsi" w:cs="Arial"/>
          <w:lang w:eastAsia="en-U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t xml:space="preserve">3) </w:t>
      </w:r>
      <w:r w:rsidRPr="00121579">
        <w:rPr>
          <w:rFonts w:asciiTheme="minorHAnsi" w:eastAsia="Calibri" w:hAnsiTheme="minorHAnsi" w:cs="Arial"/>
          <w:lang w:eastAsia="en-US"/>
        </w:rPr>
        <w:tab/>
        <w:t>jeżeli wykonawca lub osoby, o których mowa w ust. 1 pkt 14, uprawnione do reprezentowania wykonawcy pozostają w relacjach określonych w art. 17 ust. 1 pkt 2–4 z:</w:t>
      </w:r>
    </w:p>
    <w:p w:rsidR="00DA031F" w:rsidRPr="00121579" w:rsidRDefault="00DA031F" w:rsidP="00DA031F">
      <w:pPr>
        <w:spacing w:line="276" w:lineRule="auto"/>
        <w:ind w:left="1134" w:hanging="283"/>
        <w:jc w:val="both"/>
        <w:rPr>
          <w:rFonts w:asciiTheme="minorHAnsi" w:eastAsia="Calibri" w:hAnsiTheme="minorHAnsi" w:cs="Arial"/>
          <w:lang w:eastAsia="en-US"/>
        </w:rPr>
      </w:pPr>
      <w:r w:rsidRPr="00121579">
        <w:rPr>
          <w:rFonts w:asciiTheme="minorHAnsi" w:eastAsia="Calibri" w:hAnsiTheme="minorHAnsi" w:cs="Arial"/>
          <w:lang w:eastAsia="en-US"/>
        </w:rPr>
        <w:t xml:space="preserve">a) </w:t>
      </w:r>
      <w:r w:rsidRPr="00121579">
        <w:rPr>
          <w:rFonts w:asciiTheme="minorHAnsi" w:eastAsia="Calibri" w:hAnsiTheme="minorHAnsi" w:cs="Arial"/>
          <w:lang w:eastAsia="en-US"/>
        </w:rPr>
        <w:tab/>
        <w:t>zamawiającym,</w:t>
      </w:r>
    </w:p>
    <w:p w:rsidR="00DA031F" w:rsidRPr="00121579" w:rsidRDefault="00DA031F" w:rsidP="00DA031F">
      <w:pPr>
        <w:spacing w:line="276" w:lineRule="auto"/>
        <w:ind w:left="1134" w:hanging="283"/>
        <w:jc w:val="both"/>
        <w:rPr>
          <w:rFonts w:asciiTheme="minorHAnsi" w:eastAsia="Calibri" w:hAnsiTheme="minorHAnsi" w:cs="Arial"/>
          <w:lang w:eastAsia="en-US"/>
        </w:rPr>
      </w:pPr>
      <w:r w:rsidRPr="00121579">
        <w:rPr>
          <w:rFonts w:asciiTheme="minorHAnsi" w:eastAsia="Calibri" w:hAnsiTheme="minorHAnsi" w:cs="Arial"/>
          <w:lang w:eastAsia="en-US"/>
        </w:rPr>
        <w:t xml:space="preserve">b) </w:t>
      </w:r>
      <w:r w:rsidRPr="00121579">
        <w:rPr>
          <w:rFonts w:asciiTheme="minorHAnsi" w:eastAsia="Calibri" w:hAnsiTheme="minorHAnsi" w:cs="Arial"/>
          <w:lang w:eastAsia="en-US"/>
        </w:rPr>
        <w:tab/>
        <w:t>osobami uprawnionymi do reprezentowania zamawiającego,</w:t>
      </w:r>
    </w:p>
    <w:p w:rsidR="00DA031F" w:rsidRPr="00121579" w:rsidRDefault="00DA031F" w:rsidP="00DA031F">
      <w:pPr>
        <w:spacing w:line="276" w:lineRule="auto"/>
        <w:ind w:left="1134" w:hanging="283"/>
        <w:jc w:val="both"/>
        <w:rPr>
          <w:rFonts w:asciiTheme="minorHAnsi" w:eastAsia="Calibri" w:hAnsiTheme="minorHAnsi" w:cs="Arial"/>
          <w:lang w:eastAsia="en-US"/>
        </w:rPr>
      </w:pPr>
      <w:r w:rsidRPr="00121579">
        <w:rPr>
          <w:rFonts w:asciiTheme="minorHAnsi" w:eastAsia="Calibri" w:hAnsiTheme="minorHAnsi" w:cs="Arial"/>
          <w:lang w:eastAsia="en-US"/>
        </w:rPr>
        <w:t xml:space="preserve">c) </w:t>
      </w:r>
      <w:r w:rsidRPr="00121579">
        <w:rPr>
          <w:rFonts w:asciiTheme="minorHAnsi" w:eastAsia="Calibri" w:hAnsiTheme="minorHAnsi" w:cs="Arial"/>
          <w:lang w:eastAsia="en-US"/>
        </w:rPr>
        <w:tab/>
        <w:t>członkami komisji przetargowej,</w:t>
      </w:r>
    </w:p>
    <w:p w:rsidR="00DA031F" w:rsidRPr="00121579" w:rsidRDefault="00DA031F" w:rsidP="00DA031F">
      <w:pPr>
        <w:spacing w:line="276" w:lineRule="auto"/>
        <w:ind w:left="1134" w:hanging="283"/>
        <w:jc w:val="both"/>
        <w:rPr>
          <w:rFonts w:asciiTheme="minorHAnsi" w:eastAsia="Calibri" w:hAnsiTheme="minorHAnsi" w:cs="Arial"/>
          <w:lang w:eastAsia="en-US"/>
        </w:rPr>
      </w:pPr>
      <w:r w:rsidRPr="00121579">
        <w:rPr>
          <w:rFonts w:asciiTheme="minorHAnsi" w:eastAsia="Calibri" w:hAnsiTheme="minorHAnsi" w:cs="Arial"/>
          <w:lang w:eastAsia="en-US"/>
        </w:rPr>
        <w:t xml:space="preserve">d) </w:t>
      </w:r>
      <w:r w:rsidRPr="00121579">
        <w:rPr>
          <w:rFonts w:asciiTheme="minorHAnsi" w:eastAsia="Calibri" w:hAnsiTheme="minorHAnsi" w:cs="Arial"/>
          <w:lang w:eastAsia="en-US"/>
        </w:rPr>
        <w:tab/>
        <w:t>osobami, które złożyły oświadczenie, o którym mowa w art. 17 ust. 2a</w:t>
      </w:r>
    </w:p>
    <w:p w:rsidR="00DA031F" w:rsidRPr="00121579" w:rsidRDefault="00DA031F" w:rsidP="00121579">
      <w:pPr>
        <w:spacing w:line="276" w:lineRule="auto"/>
        <w:ind w:left="1134"/>
        <w:jc w:val="both"/>
        <w:rPr>
          <w:rFonts w:asciiTheme="minorHAnsi" w:eastAsia="Calibri" w:hAnsiTheme="minorHAnsi" w:cs="Arial"/>
          <w:lang w:eastAsia="en-US"/>
        </w:rPr>
      </w:pPr>
      <w:r w:rsidRPr="00121579">
        <w:rPr>
          <w:rFonts w:asciiTheme="minorHAnsi" w:eastAsia="Calibri" w:hAnsiTheme="minorHAnsi" w:cs="Arial"/>
          <w:lang w:eastAsia="en-US"/>
        </w:rPr>
        <w:t>– chyba że jest możliwe zapewnienie bezstronności po stronie zamawiającego w inny sposób niż przez wykluczenie wykonawcy z udziału w postępowaniu;</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t xml:space="preserve">4) </w:t>
      </w:r>
      <w:r w:rsidRPr="00121579">
        <w:rPr>
          <w:rFonts w:asciiTheme="minorHAnsi" w:eastAsia="Calibri" w:hAnsiTheme="minorHAnsi" w:cs="Arial"/>
          <w:lang w:eastAsia="en-US"/>
        </w:rPr>
        <w:tab/>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121579">
        <w:rPr>
          <w:rFonts w:asciiTheme="minorHAnsi" w:eastAsia="Calibri" w:hAnsiTheme="minorHAnsi" w:cs="Arial"/>
          <w:lang w:eastAsia="en-US"/>
        </w:rPr>
        <w:t>Pzp</w:t>
      </w:r>
      <w:proofErr w:type="spellEnd"/>
      <w:r w:rsidRPr="00121579">
        <w:rPr>
          <w:rFonts w:asciiTheme="minorHAnsi" w:eastAsia="Calibri" w:hAnsiTheme="minorHAnsi" w:cs="Arial"/>
          <w:lang w:eastAsia="en-US"/>
        </w:rPr>
        <w:t>, co doprowadziło do rozwiązania umowy lub zasądzenia odszkodowania;</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t xml:space="preserve">5) </w:t>
      </w:r>
      <w:r w:rsidRPr="00121579">
        <w:rPr>
          <w:rFonts w:asciiTheme="minorHAnsi" w:eastAsia="Calibri" w:hAnsiTheme="minorHAnsi" w:cs="Arial"/>
          <w:lang w:eastAsia="en-U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t xml:space="preserve">6) </w:t>
      </w:r>
      <w:r w:rsidRPr="00121579">
        <w:rPr>
          <w:rFonts w:asciiTheme="minorHAnsi" w:eastAsia="Calibri" w:hAnsiTheme="minorHAnsi" w:cs="Arial"/>
          <w:lang w:eastAsia="en-U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t xml:space="preserve">7) </w:t>
      </w:r>
      <w:r w:rsidRPr="00121579">
        <w:rPr>
          <w:rFonts w:asciiTheme="minorHAnsi" w:eastAsia="Calibri" w:hAnsiTheme="minorHAnsi" w:cs="Arial"/>
          <w:lang w:eastAsia="en-US"/>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A031F" w:rsidRPr="00121579" w:rsidRDefault="00DA031F" w:rsidP="00DA031F">
      <w:pPr>
        <w:spacing w:line="276" w:lineRule="auto"/>
        <w:ind w:left="851" w:hanging="425"/>
        <w:jc w:val="both"/>
        <w:rPr>
          <w:rFonts w:asciiTheme="minorHAnsi" w:eastAsia="Calibri" w:hAnsiTheme="minorHAnsi" w:cs="Arial"/>
          <w:lang w:eastAsia="en-US"/>
        </w:rPr>
      </w:pPr>
      <w:r w:rsidRPr="00121579">
        <w:rPr>
          <w:rFonts w:asciiTheme="minorHAnsi" w:eastAsia="Calibri" w:hAnsiTheme="minorHAnsi" w:cs="Arial"/>
          <w:lang w:eastAsia="en-US"/>
        </w:rPr>
        <w:lastRenderedPageBreak/>
        <w:t xml:space="preserve">8) </w:t>
      </w:r>
      <w:r w:rsidRPr="00121579">
        <w:rPr>
          <w:rFonts w:asciiTheme="minorHAnsi" w:eastAsia="Calibri" w:hAnsiTheme="minorHAnsi" w:cs="Arial"/>
          <w:lang w:eastAsia="en-US"/>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121579">
        <w:rPr>
          <w:rFonts w:asciiTheme="minorHAnsi" w:eastAsia="Calibri" w:hAnsiTheme="minorHAnsi" w:cs="Arial"/>
          <w:lang w:eastAsia="en-US"/>
        </w:rPr>
        <w:t>Pzp</w:t>
      </w:r>
      <w:proofErr w:type="spellEnd"/>
      <w:r w:rsidRPr="00121579">
        <w:rPr>
          <w:rFonts w:asciiTheme="minorHAnsi" w:eastAsia="Calibri" w:hAnsiTheme="minorHAnsi" w:cs="Arial"/>
          <w:lang w:eastAsia="en-US"/>
        </w:rPr>
        <w:t>, chyba że wykonawca dokonał płatności należnych podatków, opłat lub składek na ubezpieczenia społeczne lub zdrowotne wraz z</w:t>
      </w:r>
      <w:r w:rsidR="00121579">
        <w:rPr>
          <w:rFonts w:asciiTheme="minorHAnsi" w:eastAsia="Calibri" w:hAnsiTheme="minorHAnsi" w:cs="Arial"/>
          <w:lang w:eastAsia="en-US"/>
        </w:rPr>
        <w:t> </w:t>
      </w:r>
      <w:r w:rsidRPr="00121579">
        <w:rPr>
          <w:rFonts w:asciiTheme="minorHAnsi" w:eastAsia="Calibri" w:hAnsiTheme="minorHAnsi" w:cs="Arial"/>
          <w:lang w:eastAsia="en-US"/>
        </w:rPr>
        <w:t>odsetkami lub grzywnami lub zawarł wiążące porozumienie w sprawie spłaty tych należności.</w:t>
      </w:r>
    </w:p>
    <w:p w:rsidR="00121579" w:rsidRPr="00121579" w:rsidRDefault="00121579" w:rsidP="00DA031F">
      <w:pPr>
        <w:spacing w:line="276" w:lineRule="auto"/>
        <w:jc w:val="both"/>
        <w:rPr>
          <w:rFonts w:asciiTheme="minorHAnsi" w:eastAsia="Calibri" w:hAnsiTheme="minorHAnsi" w:cs="Arial"/>
          <w:b/>
          <w:lang w:eastAsia="en-US"/>
        </w:rPr>
      </w:pPr>
    </w:p>
    <w:p w:rsidR="00DA031F" w:rsidRPr="00121579" w:rsidRDefault="00DA031F" w:rsidP="00DA031F">
      <w:pPr>
        <w:spacing w:line="276" w:lineRule="auto"/>
        <w:jc w:val="both"/>
        <w:rPr>
          <w:rFonts w:asciiTheme="minorHAnsi" w:eastAsia="Calibri" w:hAnsiTheme="minorHAnsi" w:cs="Arial"/>
          <w:b/>
          <w:lang w:eastAsia="en-US"/>
        </w:rPr>
      </w:pPr>
      <w:r w:rsidRPr="00121579">
        <w:rPr>
          <w:rFonts w:asciiTheme="minorHAnsi" w:eastAsia="Calibri" w:hAnsiTheme="minorHAnsi" w:cs="Arial"/>
          <w:b/>
          <w:u w:val="single"/>
          <w:lang w:eastAsia="en-US"/>
        </w:rPr>
        <w:t>Wykonawca ubiegający się o przedmiotowe zamówienie oświadcza, że spełnia warunki udziału w postępowaniu</w:t>
      </w:r>
      <w:r w:rsidRPr="00121579">
        <w:rPr>
          <w:rFonts w:asciiTheme="minorHAnsi" w:eastAsia="Calibri" w:hAnsiTheme="minorHAnsi" w:cs="Arial"/>
          <w:b/>
          <w:lang w:eastAsia="en-US"/>
        </w:rPr>
        <w:t xml:space="preserve"> dotyczące:</w:t>
      </w:r>
    </w:p>
    <w:p w:rsidR="00DA031F" w:rsidRPr="00121579" w:rsidRDefault="00DA031F" w:rsidP="00DA031F">
      <w:pPr>
        <w:spacing w:line="276" w:lineRule="auto"/>
        <w:ind w:left="567" w:hanging="425"/>
        <w:jc w:val="both"/>
        <w:rPr>
          <w:rFonts w:asciiTheme="minorHAnsi" w:eastAsia="Calibri" w:hAnsiTheme="minorHAnsi" w:cs="Arial"/>
          <w:lang w:eastAsia="en-US"/>
        </w:rPr>
      </w:pPr>
      <w:r w:rsidRPr="00121579">
        <w:rPr>
          <w:rFonts w:asciiTheme="minorHAnsi" w:eastAsia="Calibri" w:hAnsiTheme="minorHAnsi" w:cs="Arial"/>
          <w:lang w:eastAsia="en-US"/>
        </w:rPr>
        <w:t>a) sytuacji ekonomicznej lub finansowej, tzn. Wykonawca:</w:t>
      </w:r>
    </w:p>
    <w:p w:rsidR="00C41E30" w:rsidRPr="00121579" w:rsidRDefault="00DA031F" w:rsidP="00DA031F">
      <w:pPr>
        <w:spacing w:line="276" w:lineRule="auto"/>
        <w:ind w:left="567" w:hanging="141"/>
        <w:jc w:val="both"/>
        <w:rPr>
          <w:rFonts w:asciiTheme="minorHAnsi" w:eastAsia="Calibri" w:hAnsiTheme="minorHAnsi" w:cs="Arial"/>
          <w:lang w:eastAsia="en-US"/>
        </w:rPr>
      </w:pPr>
      <w:r w:rsidRPr="00121579">
        <w:rPr>
          <w:rFonts w:asciiTheme="minorHAnsi" w:eastAsia="Calibri" w:hAnsiTheme="minorHAnsi" w:cs="Arial"/>
          <w:lang w:eastAsia="en-US"/>
        </w:rPr>
        <w:t xml:space="preserve">I. </w:t>
      </w:r>
      <w:r w:rsidR="00C41E30" w:rsidRPr="00121579">
        <w:rPr>
          <w:rFonts w:asciiTheme="minorHAnsi" w:eastAsia="Calibri" w:hAnsiTheme="minorHAnsi"/>
          <w:lang w:eastAsia="en-US"/>
        </w:rPr>
        <w:t xml:space="preserve">posiada ubezpieczenie odpowiedzialności cywilnej w zakresie prowadzonej działalności o wysokości sumy gwarantowanej minimum:   </w:t>
      </w:r>
      <w:r w:rsidR="00C41E30" w:rsidRPr="00121579">
        <w:rPr>
          <w:rFonts w:asciiTheme="minorHAnsi" w:eastAsia="Calibri" w:hAnsiTheme="minorHAnsi"/>
          <w:b/>
          <w:lang w:eastAsia="en-US"/>
        </w:rPr>
        <w:t>700.000,00 zł</w:t>
      </w:r>
    </w:p>
    <w:p w:rsidR="00C41E30" w:rsidRPr="00121579" w:rsidRDefault="00DA031F" w:rsidP="00C41E30">
      <w:pPr>
        <w:spacing w:line="276" w:lineRule="auto"/>
        <w:ind w:left="567" w:hanging="141"/>
        <w:jc w:val="both"/>
        <w:rPr>
          <w:rFonts w:asciiTheme="minorHAnsi" w:eastAsia="Calibri" w:hAnsiTheme="minorHAnsi" w:cs="Arial"/>
          <w:lang w:eastAsia="en-US"/>
        </w:rPr>
      </w:pPr>
      <w:r w:rsidRPr="00121579">
        <w:rPr>
          <w:rFonts w:asciiTheme="minorHAnsi" w:eastAsia="Calibri" w:hAnsiTheme="minorHAnsi" w:cs="Arial"/>
          <w:lang w:eastAsia="en-US"/>
        </w:rPr>
        <w:t xml:space="preserve">II. </w:t>
      </w:r>
      <w:r w:rsidR="00C41E30" w:rsidRPr="00121579">
        <w:rPr>
          <w:rFonts w:asciiTheme="minorHAnsi" w:eastAsia="Calibri" w:hAnsiTheme="minorHAnsi" w:cs="Arial"/>
          <w:lang w:eastAsia="en-US"/>
        </w:rPr>
        <w:t xml:space="preserve">posiada środki finansowe lub zdolność kredytową w wysokości minimum: </w:t>
      </w:r>
      <w:r w:rsidR="00C41E30" w:rsidRPr="00121579">
        <w:rPr>
          <w:rFonts w:asciiTheme="minorHAnsi" w:eastAsia="Calibri" w:hAnsiTheme="minorHAnsi" w:cs="Arial"/>
          <w:b/>
          <w:lang w:eastAsia="en-US"/>
        </w:rPr>
        <w:t>300.000,00 zł</w:t>
      </w:r>
    </w:p>
    <w:p w:rsidR="00DA031F" w:rsidRPr="00121579" w:rsidRDefault="00DA031F" w:rsidP="00DA031F">
      <w:pPr>
        <w:spacing w:line="276" w:lineRule="auto"/>
        <w:ind w:left="567" w:hanging="141"/>
        <w:jc w:val="both"/>
        <w:rPr>
          <w:rFonts w:asciiTheme="minorHAnsi" w:eastAsia="Calibri" w:hAnsiTheme="minorHAnsi" w:cs="Arial"/>
          <w:lang w:eastAsia="en-US"/>
        </w:rPr>
      </w:pPr>
    </w:p>
    <w:p w:rsidR="00DA031F" w:rsidRPr="00121579" w:rsidRDefault="00DA031F" w:rsidP="00DA031F">
      <w:pPr>
        <w:spacing w:line="276" w:lineRule="auto"/>
        <w:ind w:firstLine="142"/>
        <w:jc w:val="both"/>
        <w:rPr>
          <w:rFonts w:asciiTheme="minorHAnsi" w:eastAsia="Calibri" w:hAnsiTheme="minorHAnsi" w:cs="Arial"/>
          <w:lang w:eastAsia="en-US"/>
        </w:rPr>
      </w:pPr>
      <w:r w:rsidRPr="00121579">
        <w:rPr>
          <w:rFonts w:asciiTheme="minorHAnsi" w:eastAsia="Calibri" w:hAnsiTheme="minorHAnsi" w:cs="Arial"/>
          <w:lang w:eastAsia="en-US"/>
        </w:rPr>
        <w:t>b) zdolności technicznej lub zawodowej, tzn. Wykonawca:</w:t>
      </w:r>
    </w:p>
    <w:p w:rsidR="00DA031F" w:rsidRPr="00121579" w:rsidRDefault="00DA031F" w:rsidP="00DA031F">
      <w:pPr>
        <w:spacing w:line="276" w:lineRule="auto"/>
        <w:ind w:left="708"/>
        <w:jc w:val="both"/>
        <w:rPr>
          <w:rFonts w:asciiTheme="minorHAnsi" w:eastAsia="Calibri" w:hAnsiTheme="minorHAnsi" w:cs="Arial"/>
          <w:lang w:eastAsia="en-US"/>
        </w:rPr>
      </w:pPr>
      <w:r w:rsidRPr="00121579">
        <w:rPr>
          <w:rFonts w:asciiTheme="minorHAnsi" w:eastAsia="Calibri" w:hAnsiTheme="minorHAnsi" w:cs="Arial"/>
          <w:lang w:eastAsia="en-US"/>
        </w:rPr>
        <w:t>I. zrealizował:</w:t>
      </w:r>
    </w:p>
    <w:p w:rsidR="00C41E30" w:rsidRPr="00121579" w:rsidRDefault="00C41E30" w:rsidP="00C41E30">
      <w:pPr>
        <w:autoSpaceDE w:val="0"/>
        <w:autoSpaceDN w:val="0"/>
        <w:adjustRightInd w:val="0"/>
        <w:spacing w:line="276" w:lineRule="auto"/>
        <w:ind w:left="990"/>
        <w:jc w:val="both"/>
        <w:rPr>
          <w:rFonts w:asciiTheme="minorHAnsi" w:eastAsia="Calibri" w:hAnsiTheme="minorHAnsi"/>
          <w:lang w:eastAsia="en-US"/>
        </w:rPr>
      </w:pPr>
      <w:r w:rsidRPr="00121579">
        <w:rPr>
          <w:rFonts w:asciiTheme="minorHAnsi" w:eastAsia="Calibri" w:hAnsiTheme="minorHAnsi"/>
          <w:lang w:eastAsia="en-US"/>
        </w:rPr>
        <w:t xml:space="preserve">- w okresie ostatnich 5 lat przed upływem terminu składania ofert, a jeżeli okres prowadzenia działalności jest krótszy – w tym okresie, wykonał co najmniej </w:t>
      </w:r>
      <w:r w:rsidRPr="00121579">
        <w:rPr>
          <w:rFonts w:asciiTheme="minorHAnsi" w:eastAsia="Calibri" w:hAnsiTheme="minorHAnsi"/>
          <w:u w:val="single"/>
          <w:lang w:eastAsia="en-US"/>
        </w:rPr>
        <w:t>jedną robotę budowlaną</w:t>
      </w:r>
      <w:r w:rsidRPr="00121579">
        <w:rPr>
          <w:rFonts w:asciiTheme="minorHAnsi" w:eastAsia="Calibri" w:hAnsiTheme="minorHAnsi"/>
          <w:lang w:eastAsia="en-US"/>
        </w:rPr>
        <w:t xml:space="preserve"> polegającą na </w:t>
      </w:r>
    </w:p>
    <w:p w:rsidR="00C41E30" w:rsidRPr="00121579" w:rsidRDefault="00C41E30" w:rsidP="00C41E30">
      <w:pPr>
        <w:pStyle w:val="Akapitzlist"/>
        <w:numPr>
          <w:ilvl w:val="0"/>
          <w:numId w:val="62"/>
        </w:numPr>
        <w:autoSpaceDE w:val="0"/>
        <w:autoSpaceDN w:val="0"/>
        <w:adjustRightInd w:val="0"/>
        <w:spacing w:line="276" w:lineRule="auto"/>
        <w:jc w:val="both"/>
        <w:rPr>
          <w:rFonts w:asciiTheme="minorHAnsi" w:eastAsia="Calibri" w:hAnsiTheme="minorHAnsi"/>
          <w:lang w:eastAsia="en-US"/>
        </w:rPr>
      </w:pPr>
      <w:r w:rsidRPr="00121579">
        <w:rPr>
          <w:rFonts w:asciiTheme="minorHAnsi" w:eastAsia="Calibri" w:hAnsiTheme="minorHAnsi"/>
          <w:lang w:eastAsia="en-US"/>
        </w:rPr>
        <w:t>Utwardzeniu nawierzchni kostką betonową (place, drogi, ciągi piesze, chodniki itp.) o powierzchni co najmniej 1.000 m</w:t>
      </w:r>
      <w:r w:rsidRPr="00121579">
        <w:rPr>
          <w:rFonts w:asciiTheme="minorHAnsi" w:eastAsia="Calibri" w:hAnsiTheme="minorHAnsi"/>
          <w:vertAlign w:val="superscript"/>
          <w:lang w:eastAsia="en-US"/>
        </w:rPr>
        <w:t>2</w:t>
      </w:r>
      <w:r w:rsidRPr="00121579">
        <w:rPr>
          <w:rFonts w:asciiTheme="minorHAnsi" w:eastAsia="Calibri" w:hAnsiTheme="minorHAnsi"/>
          <w:lang w:eastAsia="en-US"/>
        </w:rPr>
        <w:t>;</w:t>
      </w:r>
    </w:p>
    <w:p w:rsidR="00C41E30" w:rsidRPr="00121579" w:rsidRDefault="00C41E30" w:rsidP="00C41E30">
      <w:pPr>
        <w:pStyle w:val="Akapitzlist"/>
        <w:numPr>
          <w:ilvl w:val="0"/>
          <w:numId w:val="62"/>
        </w:numPr>
        <w:autoSpaceDE w:val="0"/>
        <w:autoSpaceDN w:val="0"/>
        <w:adjustRightInd w:val="0"/>
        <w:spacing w:line="276" w:lineRule="auto"/>
        <w:jc w:val="both"/>
        <w:rPr>
          <w:rFonts w:asciiTheme="minorHAnsi" w:hAnsiTheme="minorHAnsi" w:cs="CIDFont+F1"/>
        </w:rPr>
      </w:pPr>
      <w:r w:rsidRPr="00121579">
        <w:rPr>
          <w:rFonts w:asciiTheme="minorHAnsi" w:hAnsiTheme="minorHAnsi" w:cs="CIDFont+F1"/>
        </w:rPr>
        <w:t xml:space="preserve">Utwardzeniu nawierzchni mieszanką </w:t>
      </w:r>
      <w:proofErr w:type="spellStart"/>
      <w:r w:rsidRPr="00121579">
        <w:rPr>
          <w:rFonts w:asciiTheme="minorHAnsi" w:hAnsiTheme="minorHAnsi" w:cs="CIDFont+F1"/>
        </w:rPr>
        <w:t>mineralno</w:t>
      </w:r>
      <w:proofErr w:type="spellEnd"/>
      <w:r w:rsidRPr="00121579">
        <w:rPr>
          <w:rFonts w:asciiTheme="minorHAnsi" w:hAnsiTheme="minorHAnsi" w:cs="CIDFont+F1"/>
        </w:rPr>
        <w:t xml:space="preserve"> – bitumiczną o powierzchni co najmniej 300m</w:t>
      </w:r>
      <w:r w:rsidRPr="00121579">
        <w:rPr>
          <w:rFonts w:asciiTheme="minorHAnsi" w:hAnsiTheme="minorHAnsi" w:cs="CIDFont+F1"/>
          <w:vertAlign w:val="superscript"/>
        </w:rPr>
        <w:t>2</w:t>
      </w:r>
      <w:r w:rsidRPr="00121579">
        <w:rPr>
          <w:rFonts w:asciiTheme="minorHAnsi" w:hAnsiTheme="minorHAnsi" w:cs="CIDFont+F1"/>
        </w:rPr>
        <w:t xml:space="preserve"> (drogi, ścieżki rowerowe, chodniki, place itp.);</w:t>
      </w:r>
    </w:p>
    <w:p w:rsidR="00C41E30" w:rsidRPr="00121579" w:rsidRDefault="00C41E30" w:rsidP="00C41E30">
      <w:pPr>
        <w:pStyle w:val="Akapitzlist"/>
        <w:numPr>
          <w:ilvl w:val="0"/>
          <w:numId w:val="62"/>
        </w:numPr>
        <w:autoSpaceDE w:val="0"/>
        <w:autoSpaceDN w:val="0"/>
        <w:adjustRightInd w:val="0"/>
        <w:spacing w:line="276" w:lineRule="auto"/>
        <w:jc w:val="both"/>
        <w:rPr>
          <w:rFonts w:asciiTheme="minorHAnsi" w:hAnsiTheme="minorHAnsi" w:cs="CIDFont+F1"/>
        </w:rPr>
      </w:pPr>
      <w:r w:rsidRPr="00121579">
        <w:rPr>
          <w:rFonts w:asciiTheme="minorHAnsi" w:hAnsiTheme="minorHAnsi" w:cs="CIDFont+F1"/>
        </w:rPr>
        <w:t xml:space="preserve">Budowie/przebudowie/rozbudowie obiektów małej architektury o wartości co najmniej 30.000,00 zł. </w:t>
      </w:r>
    </w:p>
    <w:p w:rsidR="00C41E30" w:rsidRPr="00121579" w:rsidRDefault="00C41E30" w:rsidP="00C41E30">
      <w:pPr>
        <w:autoSpaceDE w:val="0"/>
        <w:autoSpaceDN w:val="0"/>
        <w:adjustRightInd w:val="0"/>
        <w:spacing w:line="276" w:lineRule="auto"/>
        <w:ind w:left="1350"/>
        <w:jc w:val="both"/>
        <w:rPr>
          <w:rFonts w:asciiTheme="minorHAnsi" w:hAnsiTheme="minorHAnsi" w:cs="CIDFont+F1"/>
        </w:rPr>
      </w:pPr>
      <w:r w:rsidRPr="00121579">
        <w:rPr>
          <w:rFonts w:asciiTheme="minorHAnsi" w:hAnsiTheme="minorHAnsi" w:cs="CIDFont+F1"/>
        </w:rPr>
        <w:t>Ww. roboty mogą występować oddzielnie lub w ramach jednego zamówienia.</w:t>
      </w:r>
    </w:p>
    <w:p w:rsidR="00DA031F" w:rsidRPr="00121579" w:rsidRDefault="00DA031F" w:rsidP="00DA031F">
      <w:pPr>
        <w:spacing w:line="276" w:lineRule="auto"/>
        <w:ind w:left="708"/>
        <w:jc w:val="both"/>
        <w:rPr>
          <w:rFonts w:asciiTheme="minorHAnsi" w:eastAsia="Calibri" w:hAnsiTheme="minorHAnsi" w:cs="Arial"/>
          <w:lang w:eastAsia="en-US"/>
        </w:rPr>
      </w:pPr>
      <w:r w:rsidRPr="00121579">
        <w:rPr>
          <w:rFonts w:asciiTheme="minorHAnsi" w:eastAsia="Calibri" w:hAnsiTheme="minorHAnsi" w:cs="Arial"/>
          <w:lang w:eastAsia="en-US"/>
        </w:rPr>
        <w:t xml:space="preserve">II. </w:t>
      </w:r>
      <w:r w:rsidRPr="00121579">
        <w:rPr>
          <w:rFonts w:asciiTheme="minorHAnsi" w:eastAsia="Calibri" w:hAnsiTheme="minorHAnsi" w:cs="Arial"/>
          <w:u w:val="single"/>
          <w:lang w:eastAsia="en-US"/>
        </w:rPr>
        <w:t>skieruje do realizacji zamówienia osoby posiadające uprawnienia do wykonywania samodzielnych funkcji w budownictwie</w:t>
      </w:r>
      <w:r w:rsidRPr="00121579">
        <w:rPr>
          <w:rFonts w:asciiTheme="minorHAnsi" w:eastAsia="Calibri" w:hAnsiTheme="minorHAnsi" w:cs="Arial"/>
          <w:lang w:eastAsia="en-US"/>
        </w:rPr>
        <w:t xml:space="preserve"> w rozumieniu ustawy z dnia 7 lipca 1994 roku Prawo Budowlane (Dz. U. 20</w:t>
      </w:r>
      <w:r w:rsidR="00121579">
        <w:rPr>
          <w:rFonts w:asciiTheme="minorHAnsi" w:eastAsia="Calibri" w:hAnsiTheme="minorHAnsi" w:cs="Arial"/>
          <w:lang w:eastAsia="en-US"/>
        </w:rPr>
        <w:t>18</w:t>
      </w:r>
      <w:r w:rsidRPr="00121579">
        <w:rPr>
          <w:rFonts w:asciiTheme="minorHAnsi" w:eastAsia="Calibri" w:hAnsiTheme="minorHAnsi" w:cs="Arial"/>
          <w:lang w:eastAsia="en-US"/>
        </w:rPr>
        <w:t xml:space="preserve">, poz. </w:t>
      </w:r>
      <w:r w:rsidR="00121579">
        <w:rPr>
          <w:rFonts w:asciiTheme="minorHAnsi" w:eastAsia="Calibri" w:hAnsiTheme="minorHAnsi" w:cs="Arial"/>
          <w:lang w:eastAsia="en-US"/>
        </w:rPr>
        <w:t>1202</w:t>
      </w:r>
      <w:r w:rsidRPr="00121579">
        <w:rPr>
          <w:rFonts w:asciiTheme="minorHAnsi" w:eastAsia="Calibri" w:hAnsiTheme="minorHAnsi" w:cs="Arial"/>
          <w:lang w:eastAsia="en-US"/>
        </w:rPr>
        <w:t xml:space="preserve"> z </w:t>
      </w:r>
      <w:proofErr w:type="spellStart"/>
      <w:r w:rsidRPr="00121579">
        <w:rPr>
          <w:rFonts w:asciiTheme="minorHAnsi" w:eastAsia="Calibri" w:hAnsiTheme="minorHAnsi" w:cs="Arial"/>
          <w:lang w:eastAsia="en-US"/>
        </w:rPr>
        <w:t>późn</w:t>
      </w:r>
      <w:proofErr w:type="spellEnd"/>
      <w:r w:rsidRPr="00121579">
        <w:rPr>
          <w:rFonts w:asciiTheme="minorHAnsi" w:eastAsia="Calibri" w:hAnsiTheme="minorHAnsi" w:cs="Arial"/>
          <w:lang w:eastAsia="en-US"/>
        </w:rPr>
        <w:t>. zm.) w zakresie:</w:t>
      </w:r>
    </w:p>
    <w:p w:rsidR="00C41E30" w:rsidRPr="00121579" w:rsidRDefault="00C41E30" w:rsidP="00C41E30">
      <w:pPr>
        <w:numPr>
          <w:ilvl w:val="0"/>
          <w:numId w:val="17"/>
        </w:numPr>
        <w:tabs>
          <w:tab w:val="left" w:pos="1560"/>
        </w:tabs>
        <w:spacing w:after="120" w:line="276" w:lineRule="auto"/>
        <w:jc w:val="both"/>
        <w:rPr>
          <w:rFonts w:asciiTheme="minorHAnsi" w:hAnsiTheme="minorHAnsi"/>
        </w:rPr>
      </w:pPr>
      <w:r w:rsidRPr="00121579">
        <w:rPr>
          <w:rFonts w:asciiTheme="minorHAnsi" w:hAnsiTheme="minorHAnsi"/>
        </w:rPr>
        <w:t xml:space="preserve">jedną osobą, która będzie uczestniczyć w wykonaniu zamówienia, posiadającą uprawnienia do pełnienia samodzielnych funkcji technicznych w budownictwie w </w:t>
      </w:r>
      <w:r w:rsidRPr="00121579">
        <w:rPr>
          <w:rFonts w:asciiTheme="minorHAnsi" w:hAnsiTheme="minorHAnsi"/>
          <w:u w:val="single"/>
        </w:rPr>
        <w:t>specjalności konstrukcyjno-budowlanej</w:t>
      </w:r>
      <w:r w:rsidRPr="00121579">
        <w:rPr>
          <w:rFonts w:asciiTheme="minorHAnsi" w:hAnsiTheme="minorHAnsi"/>
        </w:rPr>
        <w:t xml:space="preserve"> w zakresie niezbędnym do kierowania robotami, będącymi przedmiotem niniejszego zamówienia</w:t>
      </w:r>
      <w:r w:rsidRPr="00121579">
        <w:rPr>
          <w:rFonts w:asciiTheme="minorHAnsi" w:hAnsiTheme="minorHAnsi" w:cs="Arial"/>
        </w:rPr>
        <w:t xml:space="preserve"> z udokumentowanym co najmniej 2 letnim doświadczeniem w pełnieniu funkcji Kierownika budowy lub Kierownika robót</w:t>
      </w:r>
      <w:r w:rsidRPr="00121579">
        <w:rPr>
          <w:rFonts w:asciiTheme="minorHAnsi" w:hAnsiTheme="minorHAnsi"/>
        </w:rPr>
        <w:t>.</w:t>
      </w:r>
    </w:p>
    <w:p w:rsidR="00C41E30" w:rsidRPr="00121579" w:rsidRDefault="00C41E30" w:rsidP="00C41E30">
      <w:pPr>
        <w:tabs>
          <w:tab w:val="left" w:pos="1560"/>
        </w:tabs>
        <w:spacing w:after="120" w:line="276" w:lineRule="auto"/>
        <w:ind w:left="1494"/>
        <w:jc w:val="both"/>
        <w:rPr>
          <w:rFonts w:asciiTheme="minorHAnsi" w:hAnsiTheme="minorHAnsi"/>
        </w:rPr>
      </w:pPr>
      <w:r w:rsidRPr="00121579">
        <w:rPr>
          <w:rFonts w:asciiTheme="minorHAnsi" w:hAnsiTheme="minorHAnsi"/>
        </w:rPr>
        <w:t xml:space="preserve">Zamawiający, określając wymogi w zakresie posiadanych uprawnień budowlanych dopuszcza odpowiednie uprawnienia budowlane, które zostały wydane na podstawie wcześniej obowiązujących przepisów* oraz odpowiadające im uprawnienia wydane obywatelom państw Europejskiego Obszaru Gospodarczego oraz Konfederacji Szwajcarskiej z zastrzeżeniem art. </w:t>
      </w:r>
      <w:r w:rsidRPr="00121579">
        <w:rPr>
          <w:rFonts w:asciiTheme="minorHAnsi" w:hAnsiTheme="minorHAnsi"/>
        </w:rPr>
        <w:lastRenderedPageBreak/>
        <w:t>12a oraz innych przepisów ustawy z dnia 7 lipca 1994r. Prawo budowlane (tj.: Dz.U. z 2010r. Nr 243, poz. 1623 z zm.) oraz ustawy z dnia 18 marca 2008r. o zasadach uznawania kwalifikacji zawodowych nabytych w państwach członkowskich Unii Europejskiej (tj.: Dz. U. z 2016 r. nr 65</w:t>
      </w:r>
    </w:p>
    <w:p w:rsidR="00DA031F" w:rsidRPr="00121579" w:rsidRDefault="00DA031F" w:rsidP="00DA031F">
      <w:pPr>
        <w:spacing w:line="276" w:lineRule="auto"/>
        <w:ind w:left="993" w:hanging="284"/>
        <w:jc w:val="both"/>
        <w:rPr>
          <w:rFonts w:asciiTheme="minorHAnsi" w:eastAsia="Calibri" w:hAnsiTheme="minorHAnsi" w:cs="Arial"/>
          <w:i/>
          <w:lang w:eastAsia="en-US"/>
        </w:rPr>
      </w:pPr>
      <w:r w:rsidRPr="00121579">
        <w:rPr>
          <w:rFonts w:asciiTheme="minorHAnsi" w:eastAsia="Calibri" w:hAnsiTheme="minorHAnsi" w:cs="Arial"/>
          <w:lang w:eastAsia="en-US"/>
        </w:rPr>
        <w:t>*</w:t>
      </w:r>
      <w:r w:rsidR="00C41E30" w:rsidRPr="00121579">
        <w:rPr>
          <w:rFonts w:asciiTheme="minorHAnsi" w:eastAsia="Calibri" w:hAnsiTheme="minorHAnsi" w:cs="Arial"/>
          <w:lang w:eastAsia="en-US"/>
        </w:rPr>
        <w:t xml:space="preserve"> </w:t>
      </w:r>
      <w:r w:rsidRPr="00121579">
        <w:rPr>
          <w:rFonts w:asciiTheme="minorHAnsi" w:eastAsia="Calibri" w:hAnsiTheme="minorHAnsi" w:cs="Arial"/>
          <w:i/>
          <w:lang w:eastAsia="en-US"/>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18 marca 2008 r. o zasadach uznania kwalifikacji zawodowych nabytych w krajach członkowskich Unii Europejskiej (Dz. U. z 2016 r. poz. 65).</w:t>
      </w:r>
    </w:p>
    <w:p w:rsidR="00DA031F" w:rsidRDefault="00DA031F" w:rsidP="00053EAB">
      <w:pPr>
        <w:spacing w:line="276" w:lineRule="auto"/>
        <w:jc w:val="both"/>
        <w:rPr>
          <w:rFonts w:asciiTheme="minorHAnsi" w:eastAsia="Calibri" w:hAnsiTheme="minorHAnsi" w:cs="Arial"/>
          <w:lang w:eastAsia="en-US"/>
        </w:rPr>
      </w:pPr>
    </w:p>
    <w:p w:rsidR="00655703" w:rsidRPr="00655703" w:rsidRDefault="00655703" w:rsidP="00053EAB">
      <w:pPr>
        <w:shd w:val="clear" w:color="auto" w:fill="BFBFBF"/>
        <w:spacing w:after="160" w:line="276" w:lineRule="auto"/>
        <w:jc w:val="both"/>
        <w:rPr>
          <w:rFonts w:asciiTheme="minorHAnsi" w:eastAsia="Calibri" w:hAnsiTheme="minorHAnsi" w:cs="Arial"/>
          <w:lang w:eastAsia="en-US"/>
        </w:rPr>
      </w:pPr>
      <w:r w:rsidRPr="00655703">
        <w:rPr>
          <w:rFonts w:asciiTheme="minorHAnsi" w:eastAsia="Calibri" w:hAnsiTheme="minorHAnsi" w:cs="Arial"/>
          <w:b/>
          <w:lang w:eastAsia="en-US"/>
        </w:rPr>
        <w:t>INFORMACJA W ZWIĄZKU Z POLEGANIEM NA ZASOBACH INNYCH PODMIOTÓW</w:t>
      </w:r>
      <w:r w:rsidRPr="00655703">
        <w:rPr>
          <w:rFonts w:asciiTheme="minorHAnsi" w:eastAsia="Calibri" w:hAnsiTheme="minorHAnsi" w:cs="Arial"/>
          <w:lang w:eastAsia="en-US"/>
        </w:rPr>
        <w:t xml:space="preserve">: </w:t>
      </w:r>
    </w:p>
    <w:p w:rsidR="00DA031F" w:rsidRPr="00DA031F" w:rsidRDefault="00DA031F" w:rsidP="00DA031F">
      <w:pPr>
        <w:spacing w:line="276" w:lineRule="auto"/>
        <w:jc w:val="both"/>
        <w:rPr>
          <w:rFonts w:asciiTheme="minorHAnsi" w:eastAsia="Calibri" w:hAnsiTheme="minorHAnsi" w:cstheme="minorHAnsi"/>
          <w:szCs w:val="22"/>
          <w:lang w:eastAsia="en-US"/>
        </w:rPr>
      </w:pPr>
      <w:r w:rsidRPr="00DA031F">
        <w:rPr>
          <w:rFonts w:asciiTheme="minorHAnsi" w:eastAsia="Calibri" w:hAnsiTheme="minorHAnsi" w:cstheme="minorHAnsi"/>
          <w:szCs w:val="22"/>
          <w:lang w:eastAsia="en-US"/>
        </w:rPr>
        <w:t>Informacja w związku z poleganiem na zasobach innych podmiotów</w:t>
      </w:r>
    </w:p>
    <w:p w:rsidR="00DA031F" w:rsidRDefault="00DA031F" w:rsidP="00DA031F">
      <w:pPr>
        <w:spacing w:line="276" w:lineRule="auto"/>
        <w:jc w:val="both"/>
        <w:rPr>
          <w:rFonts w:asciiTheme="minorHAnsi" w:eastAsia="Calibri" w:hAnsiTheme="minorHAnsi" w:cs="Arial"/>
          <w:i/>
          <w:sz w:val="22"/>
          <w:szCs w:val="22"/>
          <w:lang w:eastAsia="en-US"/>
        </w:rPr>
      </w:pPr>
      <w:r w:rsidRPr="00DA031F">
        <w:rPr>
          <w:rFonts w:asciiTheme="minorHAnsi" w:eastAsia="Calibri" w:hAnsiTheme="minorHAnsi" w:cstheme="minorHAnsi"/>
          <w:szCs w:val="22"/>
          <w:lang w:eastAsia="en-US"/>
        </w:rPr>
        <w:t xml:space="preserve">Oświadczam, że w celu wykazania spełniania warunków udziału w postępowaniu, określonych przez zamawiającego w rozdz. </w:t>
      </w:r>
      <w:r w:rsidR="00C41E30" w:rsidRPr="00121579">
        <w:rPr>
          <w:rFonts w:asciiTheme="minorHAnsi" w:eastAsia="Calibri" w:hAnsiTheme="minorHAnsi" w:cstheme="minorHAnsi"/>
          <w:szCs w:val="22"/>
          <w:lang w:eastAsia="en-US"/>
        </w:rPr>
        <w:t>5.3</w:t>
      </w:r>
      <w:r w:rsidRPr="00121579">
        <w:rPr>
          <w:rFonts w:asciiTheme="minorHAnsi" w:eastAsia="Calibri" w:hAnsiTheme="minorHAnsi" w:cstheme="minorHAnsi"/>
          <w:szCs w:val="22"/>
          <w:lang w:eastAsia="en-US"/>
        </w:rPr>
        <w:t xml:space="preserve"> SIWZ </w:t>
      </w:r>
      <w:r w:rsidRPr="00DA031F">
        <w:rPr>
          <w:rFonts w:asciiTheme="minorHAnsi" w:eastAsia="Calibri" w:hAnsiTheme="minorHAnsi" w:cstheme="minorHAnsi"/>
          <w:szCs w:val="22"/>
          <w:lang w:eastAsia="en-US"/>
        </w:rPr>
        <w:t>polegam na zasobach następującego/</w:t>
      </w:r>
      <w:proofErr w:type="spellStart"/>
      <w:r w:rsidRPr="00DA031F">
        <w:rPr>
          <w:rFonts w:asciiTheme="minorHAnsi" w:eastAsia="Calibri" w:hAnsiTheme="minorHAnsi" w:cstheme="minorHAnsi"/>
          <w:szCs w:val="22"/>
          <w:lang w:eastAsia="en-US"/>
        </w:rPr>
        <w:t>ych</w:t>
      </w:r>
      <w:proofErr w:type="spellEnd"/>
      <w:r w:rsidRPr="00DA031F">
        <w:rPr>
          <w:rFonts w:asciiTheme="minorHAnsi" w:eastAsia="Calibri" w:hAnsiTheme="minorHAnsi" w:cstheme="minorHAnsi"/>
          <w:szCs w:val="22"/>
          <w:lang w:eastAsia="en-US"/>
        </w:rPr>
        <w:t xml:space="preserve"> podmiotu/ów:</w:t>
      </w:r>
      <w:r w:rsidRPr="00DA031F">
        <w:rPr>
          <w:rFonts w:asciiTheme="minorHAnsi" w:eastAsia="Calibri" w:hAnsiTheme="minorHAnsi" w:cs="Arial"/>
          <w:i/>
          <w:szCs w:val="22"/>
          <w:lang w:eastAsia="en-US"/>
        </w:rPr>
        <w:t xml:space="preserve"> </w:t>
      </w:r>
      <w:r>
        <w:rPr>
          <w:rFonts w:asciiTheme="minorHAnsi" w:eastAsia="Calibri" w:hAnsiTheme="minorHAnsi" w:cs="Arial"/>
          <w:i/>
          <w:sz w:val="22"/>
          <w:szCs w:val="22"/>
          <w:lang w:eastAsia="en-US"/>
        </w:rPr>
        <w:t>…………………………………………………………………………………………………………………………………..</w:t>
      </w:r>
    </w:p>
    <w:p w:rsidR="00DA031F" w:rsidRPr="00DA031F" w:rsidRDefault="00DA031F" w:rsidP="00DA031F">
      <w:pPr>
        <w:spacing w:line="276" w:lineRule="auto"/>
        <w:jc w:val="both"/>
        <w:rPr>
          <w:rFonts w:asciiTheme="minorHAnsi" w:eastAsia="Calibri" w:hAnsiTheme="minorHAnsi" w:cs="Arial"/>
          <w:i/>
          <w:sz w:val="22"/>
          <w:szCs w:val="22"/>
          <w:lang w:eastAsia="en-US"/>
        </w:rPr>
      </w:pPr>
      <w:r>
        <w:rPr>
          <w:rFonts w:asciiTheme="minorHAnsi" w:eastAsia="Calibri" w:hAnsiTheme="minorHAnsi" w:cs="Arial"/>
          <w:i/>
          <w:sz w:val="22"/>
          <w:szCs w:val="22"/>
          <w:lang w:eastAsia="en-US"/>
        </w:rPr>
        <w:t>…………………………………………………………………………………………………………………………………………………………….</w:t>
      </w:r>
    </w:p>
    <w:p w:rsidR="00DA031F" w:rsidRDefault="00DA031F" w:rsidP="00DA031F">
      <w:pPr>
        <w:spacing w:line="276" w:lineRule="auto"/>
        <w:jc w:val="center"/>
        <w:rPr>
          <w:rFonts w:asciiTheme="minorHAnsi" w:eastAsia="Calibri" w:hAnsiTheme="minorHAnsi" w:cs="Arial"/>
          <w:i/>
          <w:sz w:val="22"/>
          <w:szCs w:val="22"/>
          <w:lang w:eastAsia="en-US"/>
        </w:rPr>
      </w:pPr>
      <w:r w:rsidRPr="00DA031F">
        <w:rPr>
          <w:rFonts w:asciiTheme="minorHAnsi" w:eastAsia="Calibri" w:hAnsiTheme="minorHAnsi" w:cs="Arial"/>
          <w:i/>
          <w:sz w:val="22"/>
          <w:szCs w:val="22"/>
          <w:lang w:eastAsia="en-US"/>
        </w:rPr>
        <w:t xml:space="preserve"> (wskazać podmiot i określić odpowiedni zakres dla wskazanego podmiotu)</w:t>
      </w:r>
    </w:p>
    <w:p w:rsidR="00DA031F" w:rsidRPr="00DA031F" w:rsidRDefault="00DA031F" w:rsidP="00DA031F">
      <w:pPr>
        <w:spacing w:line="276" w:lineRule="auto"/>
        <w:jc w:val="center"/>
        <w:rPr>
          <w:rFonts w:asciiTheme="minorHAnsi" w:eastAsia="Calibri" w:hAnsiTheme="minorHAnsi" w:cs="Arial"/>
          <w:i/>
          <w:sz w:val="22"/>
          <w:szCs w:val="22"/>
          <w:lang w:eastAsia="en-US"/>
        </w:rPr>
      </w:pPr>
    </w:p>
    <w:p w:rsidR="00DA031F" w:rsidRPr="00655703" w:rsidRDefault="00DA031F" w:rsidP="00DA031F">
      <w:pPr>
        <w:shd w:val="clear" w:color="auto" w:fill="BFBFBF"/>
        <w:spacing w:before="120" w:after="120" w:line="276" w:lineRule="auto"/>
        <w:jc w:val="both"/>
        <w:rPr>
          <w:rFonts w:asciiTheme="minorHAnsi" w:eastAsia="Calibri" w:hAnsiTheme="minorHAnsi" w:cs="Arial"/>
          <w:b/>
          <w:lang w:eastAsia="en-US"/>
        </w:rPr>
      </w:pPr>
      <w:r w:rsidRPr="00655703">
        <w:rPr>
          <w:rFonts w:asciiTheme="minorHAnsi" w:eastAsia="Calibri" w:hAnsiTheme="minorHAnsi" w:cs="Arial"/>
          <w:b/>
          <w:lang w:eastAsia="en-US"/>
        </w:rPr>
        <w:t>OŚWIADCZENIE DOTYCZĄCE PODMIOTU, NA KTÓREGO ZASOBY POWOŁUJE SIĘ WYKONAWCA:</w:t>
      </w:r>
    </w:p>
    <w:p w:rsidR="00DA031F" w:rsidRPr="00DA031F" w:rsidRDefault="00DA031F" w:rsidP="00DA031F">
      <w:pPr>
        <w:spacing w:line="276" w:lineRule="auto"/>
        <w:jc w:val="both"/>
        <w:rPr>
          <w:rFonts w:asciiTheme="minorHAnsi" w:eastAsia="Calibri" w:hAnsiTheme="minorHAnsi" w:cs="Arial"/>
          <w:sz w:val="22"/>
          <w:szCs w:val="22"/>
          <w:lang w:eastAsia="en-US"/>
        </w:rPr>
      </w:pPr>
      <w:r w:rsidRPr="00DA031F">
        <w:rPr>
          <w:rFonts w:asciiTheme="minorHAnsi" w:eastAsia="Calibri" w:hAnsiTheme="minorHAnsi" w:cs="Arial"/>
          <w:sz w:val="22"/>
          <w:szCs w:val="22"/>
          <w:lang w:eastAsia="en-US"/>
        </w:rPr>
        <w:t>Oświadczam, że w stosunku do następującego/</w:t>
      </w:r>
      <w:proofErr w:type="spellStart"/>
      <w:r w:rsidRPr="00DA031F">
        <w:rPr>
          <w:rFonts w:asciiTheme="minorHAnsi" w:eastAsia="Calibri" w:hAnsiTheme="minorHAnsi" w:cs="Arial"/>
          <w:sz w:val="22"/>
          <w:szCs w:val="22"/>
          <w:lang w:eastAsia="en-US"/>
        </w:rPr>
        <w:t>ych</w:t>
      </w:r>
      <w:proofErr w:type="spellEnd"/>
      <w:r w:rsidRPr="00DA031F">
        <w:rPr>
          <w:rFonts w:asciiTheme="minorHAnsi" w:eastAsia="Calibri" w:hAnsiTheme="minorHAnsi" w:cs="Arial"/>
          <w:sz w:val="22"/>
          <w:szCs w:val="22"/>
          <w:lang w:eastAsia="en-US"/>
        </w:rPr>
        <w:t xml:space="preserve"> podmiotu/</w:t>
      </w:r>
      <w:proofErr w:type="spellStart"/>
      <w:r w:rsidRPr="00DA031F">
        <w:rPr>
          <w:rFonts w:asciiTheme="minorHAnsi" w:eastAsia="Calibri" w:hAnsiTheme="minorHAnsi" w:cs="Arial"/>
          <w:sz w:val="22"/>
          <w:szCs w:val="22"/>
          <w:lang w:eastAsia="en-US"/>
        </w:rPr>
        <w:t>tów</w:t>
      </w:r>
      <w:proofErr w:type="spellEnd"/>
      <w:r w:rsidRPr="00DA031F">
        <w:rPr>
          <w:rFonts w:asciiTheme="minorHAnsi" w:eastAsia="Calibri" w:hAnsiTheme="minorHAnsi" w:cs="Arial"/>
          <w:sz w:val="22"/>
          <w:szCs w:val="22"/>
          <w:lang w:eastAsia="en-US"/>
        </w:rPr>
        <w:t>, będącego/</w:t>
      </w:r>
      <w:proofErr w:type="spellStart"/>
      <w:r w:rsidRPr="00DA031F">
        <w:rPr>
          <w:rFonts w:asciiTheme="minorHAnsi" w:eastAsia="Calibri" w:hAnsiTheme="minorHAnsi" w:cs="Arial"/>
          <w:sz w:val="22"/>
          <w:szCs w:val="22"/>
          <w:lang w:eastAsia="en-US"/>
        </w:rPr>
        <w:t>ych</w:t>
      </w:r>
      <w:proofErr w:type="spellEnd"/>
      <w:r w:rsidRPr="00DA031F">
        <w:rPr>
          <w:rFonts w:asciiTheme="minorHAnsi" w:eastAsia="Calibri" w:hAnsiTheme="minorHAnsi" w:cs="Arial"/>
          <w:sz w:val="22"/>
          <w:szCs w:val="22"/>
          <w:lang w:eastAsia="en-US"/>
        </w:rPr>
        <w:t xml:space="preserve"> podwykonawcą/</w:t>
      </w:r>
      <w:proofErr w:type="spellStart"/>
      <w:r w:rsidRPr="00DA031F">
        <w:rPr>
          <w:rFonts w:asciiTheme="minorHAnsi" w:eastAsia="Calibri" w:hAnsiTheme="minorHAnsi" w:cs="Arial"/>
          <w:sz w:val="22"/>
          <w:szCs w:val="22"/>
          <w:lang w:eastAsia="en-US"/>
        </w:rPr>
        <w:t>ami</w:t>
      </w:r>
      <w:proofErr w:type="spellEnd"/>
      <w:r w:rsidRPr="00DA031F">
        <w:rPr>
          <w:rFonts w:asciiTheme="minorHAnsi" w:eastAsia="Calibri" w:hAnsiTheme="minorHAnsi" w:cs="Arial"/>
          <w:sz w:val="22"/>
          <w:szCs w:val="22"/>
          <w:lang w:eastAsia="en-US"/>
        </w:rPr>
        <w:t>: ……………………………………………………………………..….…… (podać pełną nazwę/firmę, adres, a także w zależności od podmiotu: NIP/PESEL, KRS/</w:t>
      </w:r>
      <w:proofErr w:type="spellStart"/>
      <w:r w:rsidRPr="00DA031F">
        <w:rPr>
          <w:rFonts w:asciiTheme="minorHAnsi" w:eastAsia="Calibri" w:hAnsiTheme="minorHAnsi" w:cs="Arial"/>
          <w:sz w:val="22"/>
          <w:szCs w:val="22"/>
          <w:lang w:eastAsia="en-US"/>
        </w:rPr>
        <w:t>CEiDG</w:t>
      </w:r>
      <w:proofErr w:type="spellEnd"/>
      <w:r w:rsidRPr="00DA031F">
        <w:rPr>
          <w:rFonts w:asciiTheme="minorHAnsi" w:eastAsia="Calibri" w:hAnsiTheme="minorHAnsi" w:cs="Arial"/>
          <w:sz w:val="22"/>
          <w:szCs w:val="22"/>
          <w:lang w:eastAsia="en-US"/>
        </w:rPr>
        <w:t>), nie zachodzą podstawy wykluczenia z postępowania o udzielenie zamówienia.</w:t>
      </w:r>
    </w:p>
    <w:p w:rsidR="00DA031F" w:rsidRPr="00DA031F" w:rsidRDefault="00DA031F" w:rsidP="00DA031F">
      <w:pPr>
        <w:spacing w:line="276" w:lineRule="auto"/>
        <w:jc w:val="both"/>
        <w:rPr>
          <w:rFonts w:asciiTheme="minorHAnsi" w:eastAsia="Calibri" w:hAnsiTheme="minorHAnsi" w:cs="Arial"/>
          <w:sz w:val="22"/>
          <w:szCs w:val="22"/>
          <w:lang w:eastAsia="en-US"/>
        </w:rPr>
      </w:pPr>
    </w:p>
    <w:p w:rsidR="00655703" w:rsidRPr="00655703" w:rsidRDefault="00655703" w:rsidP="00053EAB">
      <w:pPr>
        <w:spacing w:before="120" w:line="276" w:lineRule="auto"/>
        <w:jc w:val="both"/>
        <w:rPr>
          <w:rFonts w:asciiTheme="minorHAnsi" w:eastAsia="Calibri" w:hAnsiTheme="minorHAnsi" w:cs="Arial"/>
          <w:lang w:eastAsia="en-US"/>
        </w:rPr>
      </w:pP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t>………………………………….………………</w:t>
      </w:r>
    </w:p>
    <w:p w:rsidR="00655703" w:rsidRDefault="00655703" w:rsidP="00053EAB">
      <w:pPr>
        <w:spacing w:after="120" w:line="276" w:lineRule="auto"/>
        <w:ind w:left="7082" w:firstLine="709"/>
        <w:jc w:val="both"/>
        <w:rPr>
          <w:rFonts w:asciiTheme="minorHAnsi" w:eastAsia="Calibri" w:hAnsiTheme="minorHAnsi" w:cs="Arial"/>
          <w:i/>
          <w:lang w:eastAsia="en-US"/>
        </w:rPr>
      </w:pPr>
      <w:r w:rsidRPr="00655703">
        <w:rPr>
          <w:rFonts w:asciiTheme="minorHAnsi" w:eastAsia="Calibri" w:hAnsiTheme="minorHAnsi" w:cs="Arial"/>
          <w:i/>
          <w:lang w:eastAsia="en-US"/>
        </w:rPr>
        <w:t>(podpis)</w:t>
      </w:r>
    </w:p>
    <w:p w:rsidR="00655703" w:rsidRPr="00655703" w:rsidRDefault="00655703" w:rsidP="00053EAB">
      <w:pPr>
        <w:shd w:val="clear" w:color="auto" w:fill="BFBFBF"/>
        <w:spacing w:before="120" w:after="120" w:line="276" w:lineRule="auto"/>
        <w:jc w:val="both"/>
        <w:rPr>
          <w:rFonts w:asciiTheme="minorHAnsi" w:eastAsia="Calibri" w:hAnsiTheme="minorHAnsi" w:cs="Arial"/>
          <w:b/>
          <w:lang w:eastAsia="en-US"/>
        </w:rPr>
      </w:pPr>
      <w:r w:rsidRPr="00655703">
        <w:rPr>
          <w:rFonts w:asciiTheme="minorHAnsi" w:eastAsia="Calibri" w:hAnsiTheme="minorHAnsi" w:cs="Arial"/>
          <w:b/>
          <w:lang w:eastAsia="en-US"/>
        </w:rPr>
        <w:t>OŚWIADCZENIE DOTYCZĄCE PODANYCH INFORMACJI:</w:t>
      </w:r>
    </w:p>
    <w:p w:rsidR="00655703" w:rsidRPr="00655703" w:rsidRDefault="00655703" w:rsidP="00053EAB">
      <w:pPr>
        <w:spacing w:before="120" w:after="120" w:line="276" w:lineRule="auto"/>
        <w:jc w:val="both"/>
        <w:rPr>
          <w:rFonts w:asciiTheme="minorHAnsi" w:eastAsia="Calibri" w:hAnsiTheme="minorHAnsi" w:cs="Arial"/>
          <w:lang w:eastAsia="en-US"/>
        </w:rPr>
      </w:pPr>
      <w:r w:rsidRPr="00655703">
        <w:rPr>
          <w:rFonts w:asciiTheme="minorHAnsi" w:eastAsia="Calibri" w:hAnsiTheme="minorHAnsi" w:cs="Arial"/>
          <w:lang w:eastAsia="en-US"/>
        </w:rPr>
        <w:t>Oświadczam, że wszystkie informacje podane w powyższy</w:t>
      </w:r>
      <w:r w:rsidR="006747B6">
        <w:rPr>
          <w:rFonts w:asciiTheme="minorHAnsi" w:eastAsia="Calibri" w:hAnsiTheme="minorHAnsi" w:cs="Arial"/>
          <w:lang w:eastAsia="en-US"/>
        </w:rPr>
        <w:t>ch oświadczeniach są aktualne i </w:t>
      </w:r>
      <w:r w:rsidRPr="00655703">
        <w:rPr>
          <w:rFonts w:asciiTheme="minorHAnsi" w:eastAsia="Calibri" w:hAnsiTheme="minorHAnsi" w:cs="Arial"/>
          <w:lang w:eastAsia="en-US"/>
        </w:rPr>
        <w:t>zgodne z prawdą oraz zostały przedstawione z pełną świadomością konsekwencji wprowadzenia zamawiającego w błąd przy przedstawianiu informacji.</w:t>
      </w:r>
    </w:p>
    <w:p w:rsidR="00655703" w:rsidRPr="00655703" w:rsidRDefault="00655703" w:rsidP="00053EAB">
      <w:pPr>
        <w:spacing w:before="120" w:after="120" w:line="276" w:lineRule="auto"/>
        <w:jc w:val="both"/>
        <w:rPr>
          <w:rFonts w:asciiTheme="minorHAnsi" w:eastAsia="Calibri" w:hAnsiTheme="minorHAnsi" w:cs="Arial"/>
          <w:lang w:eastAsia="en-US"/>
        </w:rPr>
      </w:pPr>
    </w:p>
    <w:p w:rsidR="00655703" w:rsidRPr="00655703" w:rsidRDefault="00655703" w:rsidP="00053EAB">
      <w:pPr>
        <w:spacing w:before="120" w:after="120" w:line="276" w:lineRule="auto"/>
        <w:jc w:val="both"/>
        <w:rPr>
          <w:rFonts w:asciiTheme="minorHAnsi" w:eastAsia="Calibri" w:hAnsiTheme="minorHAnsi" w:cs="Arial"/>
          <w:lang w:eastAsia="en-US"/>
        </w:rPr>
      </w:pPr>
      <w:r w:rsidRPr="00655703">
        <w:rPr>
          <w:rFonts w:asciiTheme="minorHAnsi" w:eastAsia="Calibri" w:hAnsiTheme="minorHAnsi" w:cs="Arial"/>
          <w:lang w:eastAsia="en-US"/>
        </w:rPr>
        <w:t xml:space="preserve">……………………………….….……. </w:t>
      </w:r>
      <w:r w:rsidRPr="00655703">
        <w:rPr>
          <w:rFonts w:asciiTheme="minorHAnsi" w:eastAsia="Calibri" w:hAnsiTheme="minorHAnsi" w:cs="Arial"/>
          <w:i/>
          <w:lang w:eastAsia="en-US"/>
        </w:rPr>
        <w:t xml:space="preserve">(miejscowość), </w:t>
      </w:r>
      <w:r w:rsidRPr="00655703">
        <w:rPr>
          <w:rFonts w:asciiTheme="minorHAnsi" w:eastAsia="Calibri" w:hAnsiTheme="minorHAnsi" w:cs="Arial"/>
          <w:lang w:eastAsia="en-US"/>
        </w:rPr>
        <w:t xml:space="preserve">dnia ………………..………. r. </w:t>
      </w:r>
    </w:p>
    <w:p w:rsidR="00655703" w:rsidRPr="00655703" w:rsidRDefault="00655703" w:rsidP="00053EAB">
      <w:pPr>
        <w:spacing w:before="120" w:after="120" w:line="276" w:lineRule="auto"/>
        <w:jc w:val="both"/>
        <w:rPr>
          <w:rFonts w:asciiTheme="minorHAnsi" w:eastAsia="Calibri" w:hAnsiTheme="minorHAnsi" w:cs="Arial"/>
          <w:lang w:eastAsia="en-US"/>
        </w:rPr>
      </w:pPr>
    </w:p>
    <w:p w:rsidR="00655703" w:rsidRPr="00655703" w:rsidRDefault="00655703" w:rsidP="00053EAB">
      <w:pPr>
        <w:spacing w:before="120" w:line="276" w:lineRule="auto"/>
        <w:jc w:val="both"/>
        <w:rPr>
          <w:rFonts w:asciiTheme="minorHAnsi" w:eastAsia="Calibri" w:hAnsiTheme="minorHAnsi" w:cs="Arial"/>
          <w:lang w:eastAsia="en-US"/>
        </w:rPr>
      </w:pP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r>
      <w:r w:rsidRPr="00655703">
        <w:rPr>
          <w:rFonts w:asciiTheme="minorHAnsi" w:eastAsia="Calibri" w:hAnsiTheme="minorHAnsi" w:cs="Arial"/>
          <w:lang w:eastAsia="en-US"/>
        </w:rPr>
        <w:tab/>
        <w:t>………………………………….………………</w:t>
      </w:r>
    </w:p>
    <w:p w:rsidR="00655703" w:rsidRPr="00655703" w:rsidRDefault="00655703" w:rsidP="00053EAB">
      <w:pPr>
        <w:spacing w:after="120" w:line="276" w:lineRule="auto"/>
        <w:ind w:left="7082" w:firstLine="6"/>
        <w:jc w:val="both"/>
        <w:rPr>
          <w:rFonts w:asciiTheme="minorHAnsi" w:eastAsia="Calibri" w:hAnsiTheme="minorHAnsi" w:cs="Arial"/>
          <w:lang w:eastAsia="en-US"/>
        </w:rPr>
      </w:pPr>
      <w:r w:rsidRPr="00655703">
        <w:rPr>
          <w:rFonts w:asciiTheme="minorHAnsi" w:eastAsia="Calibri" w:hAnsiTheme="minorHAnsi" w:cs="Arial"/>
          <w:i/>
          <w:lang w:eastAsia="en-US"/>
        </w:rPr>
        <w:t>(podpis)</w:t>
      </w:r>
      <w:bookmarkStart w:id="0" w:name="_GoBack"/>
      <w:bookmarkEnd w:id="0"/>
    </w:p>
    <w:sectPr w:rsidR="00655703" w:rsidRPr="00655703" w:rsidSect="001A4F63">
      <w:headerReference w:type="default" r:id="rId8"/>
      <w:footerReference w:type="even" r:id="rId9"/>
      <w:footerReference w:type="default" r:id="rId10"/>
      <w:footerReference w:type="first" r:id="rId11"/>
      <w:pgSz w:w="11906" w:h="16838" w:code="9"/>
      <w:pgMar w:top="1246" w:right="1418" w:bottom="1276" w:left="1418" w:header="34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F2" w:rsidRDefault="001E2BF2">
      <w:r>
        <w:separator/>
      </w:r>
    </w:p>
  </w:endnote>
  <w:endnote w:type="continuationSeparator" w:id="0">
    <w:p w:rsidR="001E2BF2" w:rsidRDefault="001E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D9" w:rsidRDefault="001360D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91844"/>
      <w:docPartObj>
        <w:docPartGallery w:val="Page Numbers (Bottom of Page)"/>
        <w:docPartUnique/>
      </w:docPartObj>
    </w:sdtPr>
    <w:sdtEndPr/>
    <w:sdtContent>
      <w:p w:rsidR="001360D9" w:rsidRDefault="00DA031F">
        <w:pPr>
          <w:pStyle w:val="Stopka"/>
          <w:jc w:val="right"/>
        </w:pPr>
        <w:r>
          <w:rPr>
            <w:noProof/>
            <w:sz w:val="18"/>
          </w:rPr>
          <mc:AlternateContent>
            <mc:Choice Requires="wps">
              <w:drawing>
                <wp:anchor distT="0" distB="0" distL="114300" distR="114300" simplePos="0" relativeHeight="251664384" behindDoc="0" locked="0" layoutInCell="1" allowOverlap="1">
                  <wp:simplePos x="0" y="0"/>
                  <wp:positionH relativeFrom="column">
                    <wp:posOffset>-461645</wp:posOffset>
                  </wp:positionH>
                  <wp:positionV relativeFrom="paragraph">
                    <wp:posOffset>-229870</wp:posOffset>
                  </wp:positionV>
                  <wp:extent cx="6273800" cy="5715"/>
                  <wp:effectExtent l="5080" t="8255"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7C21E" id="_x0000_t32" coordsize="21600,21600" o:spt="32" o:oned="t" path="m,l21600,21600e" filled="f">
                  <v:path arrowok="t" fillok="f" o:connecttype="none"/>
                  <o:lock v:ext="edit" shapetype="t"/>
                </v:shapetype>
                <v:shape id="AutoShape 2" o:spid="_x0000_s1026" type="#_x0000_t32" style="position:absolute;margin-left:-36.35pt;margin-top:-18.1pt;width:494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IJwIAAEgEAAAOAAAAZHJzL2Uyb0RvYy54bWysVE2PmzAQvVfqf7C4J0CWfKGQ1QqSXrZt&#10;pN327tgGrBrbsp2QqOp/79gh6aa9VFU5mDGeefNm5pnV46kT6MiM5UoWUTpOIsQkUZTLpoi+vG5H&#10;iwhZhyXFQklWRGdmo8f1+3erXudsololKDMIQKTNe11ErXM6j2NLWtZhO1aaSTislemwg61pYmpw&#10;D+idiCdJMot7Zag2ijBr4Wt1OYzWAb+uGXGf69oyh0QRATcXVhPWvV/j9QrnjcG65WSggf+BRYe5&#10;hKQ3qAo7jA6G/wHVcWKUVbUbE9XFqq45YaEGqCZNfqvmpcWahVqgOVbf2mT/Hyz5dNwZxCnMLkIS&#10;dzCip4NTITOa+Pb02ubgVcqd8QWSk3zRz4p8s0iqssWyYcH59awhNvUR8V2I31gNSfb9R0XBBwN+&#10;6NWpNh2qBddffaAHh36gUxjO+TYcdnKIwMfZZP6wSGCGBM6m83QaUuHco/hYbaz7wFSHvFFE1hnM&#10;m9aVSkpQgTKXDPj4bJ3n+CvAB0u15UIEMQiJ+iJaTifTQMkqwak/9G7WNPtSGHTEXk7hGVjcuRl1&#10;kDSAtQzTzWA7zMXFhuRCejyoDegM1kUv35fJcrPYLLJRNpltRllSVaOnbZmNZtt0Pq0eqrKs0h+e&#10;WprlLaeUSc/uqt00+zttDLfoorqbem9tiO/RQ7+A7PUdSIcx+8leNLJX9Lwz1/GDXIPzcLX8fXi7&#10;B/vtD2D9EwAA//8DAFBLAwQUAAYACAAAACEAC5WMRt8AAAALAQAADwAAAGRycy9kb3ducmV2Lnht&#10;bEyPQU+DQBCF7yb+h82YeGuXUoWKLI0x0XgwJFa9b9kRUHYW2S3Qf+/0ZG9v5r28+SbfzrYTIw6+&#10;daRgtYxAIFXOtFQr+Hh/WmxA+KDJ6M4RKjiih21xeZHrzLiJ3nDchVpwCflMK2hC6DMpfdWg1X7p&#10;eiT2vtxgdeBxqKUZ9MTltpNxFCXS6pb4QqN7fGyw+tkdrIJfSo+fN3LcfJdlSJ5fXmvCclLq+mp+&#10;uAcRcA7/YTjhMzoUzLR3BzJedAoWaZxylMU6iUFw4m51uwaxP21YyCKX5z8UfwAAAP//AwBQSwEC&#10;LQAUAAYACAAAACEAtoM4kv4AAADhAQAAEwAAAAAAAAAAAAAAAAAAAAAAW0NvbnRlbnRfVHlwZXNd&#10;LnhtbFBLAQItABQABgAIAAAAIQA4/SH/1gAAAJQBAAALAAAAAAAAAAAAAAAAAC8BAABfcmVscy8u&#10;cmVsc1BLAQItABQABgAIAAAAIQBn/e4IJwIAAEgEAAAOAAAAAAAAAAAAAAAAAC4CAABkcnMvZTJv&#10;RG9jLnhtbFBLAQItABQABgAIAAAAIQALlYxG3wAAAAsBAAAPAAAAAAAAAAAAAAAAAIEEAABkcnMv&#10;ZG93bnJldi54bWxQSwUGAAAAAAQABADzAAAAjQUAAAAA&#10;"/>
              </w:pict>
            </mc:Fallback>
          </mc:AlternateContent>
        </w:r>
        <w:r w:rsidR="00A66743" w:rsidRPr="009E2916">
          <w:rPr>
            <w:sz w:val="18"/>
          </w:rPr>
          <w:fldChar w:fldCharType="begin"/>
        </w:r>
        <w:r w:rsidR="001360D9" w:rsidRPr="009E2916">
          <w:rPr>
            <w:sz w:val="18"/>
          </w:rPr>
          <w:instrText xml:space="preserve"> PAGE   \* MERGEFORMAT </w:instrText>
        </w:r>
        <w:r w:rsidR="00A66743" w:rsidRPr="009E2916">
          <w:rPr>
            <w:sz w:val="18"/>
          </w:rPr>
          <w:fldChar w:fldCharType="separate"/>
        </w:r>
        <w:r w:rsidR="00CC2B4C">
          <w:rPr>
            <w:noProof/>
            <w:sz w:val="18"/>
          </w:rPr>
          <w:t>3</w:t>
        </w:r>
        <w:r w:rsidR="00A66743" w:rsidRPr="009E2916">
          <w:rPr>
            <w:sz w:val="18"/>
          </w:rPr>
          <w:fldChar w:fldCharType="end"/>
        </w:r>
      </w:p>
    </w:sdtContent>
  </w:sdt>
  <w:p w:rsidR="001360D9" w:rsidRDefault="001360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D9" w:rsidRDefault="001360D9">
    <w:pPr>
      <w:pStyle w:val="Stopka"/>
    </w:pPr>
    <w:r w:rsidRPr="0089117A">
      <w:rPr>
        <w:noProof/>
      </w:rPr>
      <w:drawing>
        <wp:anchor distT="0" distB="0" distL="114300" distR="114300" simplePos="0" relativeHeight="251663360" behindDoc="0" locked="0" layoutInCell="1" allowOverlap="1">
          <wp:simplePos x="0" y="0"/>
          <wp:positionH relativeFrom="column">
            <wp:posOffset>5723890</wp:posOffset>
          </wp:positionH>
          <wp:positionV relativeFrom="paragraph">
            <wp:posOffset>-346075</wp:posOffset>
          </wp:positionV>
          <wp:extent cx="361315" cy="482600"/>
          <wp:effectExtent l="19050" t="0" r="635" b="0"/>
          <wp:wrapTopAndBottom/>
          <wp:docPr id="2" name="Obraz 1"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pic:cNvPicPr>
                    <a:picLocks noChangeAspect="1" noChangeArrowheads="1"/>
                  </pic:cNvPicPr>
                </pic:nvPicPr>
                <pic:blipFill>
                  <a:blip r:embed="rId1"/>
                  <a:srcRect l="2011" b="1443"/>
                  <a:stretch>
                    <a:fillRect/>
                  </a:stretch>
                </pic:blipFill>
                <pic:spPr bwMode="auto">
                  <a:xfrm rot="10800000" flipH="1" flipV="1">
                    <a:off x="0" y="0"/>
                    <a:ext cx="361315" cy="482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F2" w:rsidRDefault="001E2BF2">
      <w:r>
        <w:separator/>
      </w:r>
    </w:p>
  </w:footnote>
  <w:footnote w:type="continuationSeparator" w:id="0">
    <w:p w:rsidR="001E2BF2" w:rsidRDefault="001E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79" w:rsidRDefault="00121579" w:rsidP="00121579">
    <w:pPr>
      <w:spacing w:line="356" w:lineRule="auto"/>
      <w:jc w:val="center"/>
      <w:rPr>
        <w:rFonts w:eastAsia="Arial" w:cs="Arial"/>
        <w:i/>
        <w:iCs/>
        <w:sz w:val="14"/>
        <w:szCs w:val="16"/>
      </w:rPr>
    </w:pPr>
    <w:r w:rsidRPr="001A62D8">
      <w:rPr>
        <w:rFonts w:eastAsia="Arial" w:cs="Arial"/>
        <w:i/>
        <w:iCs/>
        <w:sz w:val="14"/>
        <w:szCs w:val="16"/>
      </w:rPr>
      <w:t xml:space="preserve">Zamawiający – Gmina Sulęczyno, ul. Kaszubska 26, 83-320 Sulęczyno, </w:t>
    </w:r>
  </w:p>
  <w:p w:rsidR="00121579" w:rsidRDefault="00121579" w:rsidP="00121579">
    <w:pPr>
      <w:spacing w:line="356" w:lineRule="auto"/>
      <w:jc w:val="center"/>
      <w:rPr>
        <w:rFonts w:eastAsia="Arial" w:cs="Arial"/>
        <w:i/>
        <w:iCs/>
        <w:sz w:val="14"/>
        <w:szCs w:val="16"/>
      </w:rPr>
    </w:pPr>
    <w:r w:rsidRPr="001A62D8">
      <w:rPr>
        <w:rFonts w:eastAsia="Arial" w:cs="Arial"/>
        <w:i/>
        <w:iCs/>
        <w:sz w:val="14"/>
        <w:szCs w:val="16"/>
      </w:rPr>
      <w:t>Postępowanie o udzielenie zamówienia na</w:t>
    </w:r>
    <w:r>
      <w:rPr>
        <w:rFonts w:eastAsia="Arial" w:cs="Arial"/>
        <w:i/>
        <w:iCs/>
        <w:sz w:val="14"/>
        <w:szCs w:val="16"/>
      </w:rPr>
      <w:t xml:space="preserve"> zadanie pn.</w:t>
    </w:r>
  </w:p>
  <w:p w:rsidR="00121579" w:rsidRPr="001A62D8" w:rsidRDefault="00121579" w:rsidP="00121579">
    <w:pPr>
      <w:spacing w:line="356" w:lineRule="auto"/>
      <w:jc w:val="center"/>
      <w:rPr>
        <w:rFonts w:eastAsia="Arial" w:cs="Arial"/>
        <w:b/>
        <w:i/>
        <w:iCs/>
        <w:sz w:val="14"/>
        <w:szCs w:val="16"/>
      </w:rPr>
    </w:pPr>
    <w:r>
      <w:rPr>
        <w:rFonts w:eastAsia="Arial" w:cs="Arial"/>
        <w:i/>
        <w:iCs/>
        <w:sz w:val="14"/>
        <w:szCs w:val="16"/>
      </w:rPr>
      <w:t xml:space="preserve"> „</w:t>
    </w:r>
    <w:r w:rsidRPr="005071BD">
      <w:rPr>
        <w:rFonts w:eastAsia="Arial" w:cs="Arial"/>
        <w:i/>
        <w:iCs/>
        <w:sz w:val="14"/>
        <w:szCs w:val="16"/>
      </w:rPr>
      <w:t xml:space="preserve">Przebudowa ciągu spacerowo – wypoczynkowego wzdłuż rzeki </w:t>
    </w:r>
    <w:proofErr w:type="spellStart"/>
    <w:r w:rsidRPr="005071BD">
      <w:rPr>
        <w:rFonts w:eastAsia="Arial" w:cs="Arial"/>
        <w:i/>
        <w:iCs/>
        <w:sz w:val="14"/>
        <w:szCs w:val="16"/>
      </w:rPr>
      <w:t>Słupii</w:t>
    </w:r>
    <w:proofErr w:type="spellEnd"/>
    <w:r w:rsidRPr="005071BD">
      <w:rPr>
        <w:rFonts w:eastAsia="Arial" w:cs="Arial"/>
        <w:i/>
        <w:iCs/>
        <w:sz w:val="14"/>
        <w:szCs w:val="16"/>
      </w:rPr>
      <w:t xml:space="preserve"> w miejscowości Sulęczyno -  Etap II</w:t>
    </w:r>
    <w:r>
      <w:rPr>
        <w:rFonts w:eastAsia="Arial" w:cs="Arial"/>
        <w:i/>
        <w:iCs/>
        <w:sz w:val="14"/>
        <w:szCs w:val="16"/>
      </w:rPr>
      <w:t xml:space="preserve">” </w:t>
    </w:r>
  </w:p>
  <w:p w:rsidR="00121579" w:rsidRPr="001A62D8" w:rsidRDefault="00121579" w:rsidP="00121579">
    <w:pPr>
      <w:spacing w:line="356" w:lineRule="auto"/>
      <w:jc w:val="center"/>
      <w:rPr>
        <w:sz w:val="18"/>
        <w:szCs w:val="20"/>
      </w:rPr>
    </w:pPr>
    <w:r>
      <w:rPr>
        <w:rFonts w:eastAsia="Arial" w:cs="Arial"/>
        <w:i/>
        <w:iCs/>
        <w:sz w:val="14"/>
        <w:szCs w:val="16"/>
      </w:rPr>
      <w:t xml:space="preserve"> Oznaczenie sprawy: ZP.271.1</w:t>
    </w:r>
    <w:r w:rsidRPr="001A62D8">
      <w:rPr>
        <w:rFonts w:eastAsia="Arial" w:cs="Arial"/>
        <w:i/>
        <w:iCs/>
        <w:sz w:val="14"/>
        <w:szCs w:val="16"/>
      </w:rPr>
      <w:t>.201</w:t>
    </w:r>
    <w:r>
      <w:rPr>
        <w:rFonts w:eastAsia="Arial" w:cs="Arial"/>
        <w:i/>
        <w:iCs/>
        <w:sz w:val="14"/>
        <w:szCs w:val="16"/>
      </w:rPr>
      <w:t>9</w:t>
    </w:r>
  </w:p>
  <w:p w:rsidR="001360D9" w:rsidRDefault="00DA031F">
    <w:pPr>
      <w:pStyle w:val="Nagwek"/>
    </w:pPr>
    <w:r>
      <w:rPr>
        <w:noProof/>
      </w:rPr>
      <mc:AlternateContent>
        <mc:Choice Requires="wps">
          <w:drawing>
            <wp:anchor distT="0" distB="0" distL="114300" distR="114300" simplePos="0" relativeHeight="251665408" behindDoc="0" locked="0" layoutInCell="1" allowOverlap="1">
              <wp:simplePos x="0" y="0"/>
              <wp:positionH relativeFrom="column">
                <wp:posOffset>-288290</wp:posOffset>
              </wp:positionH>
              <wp:positionV relativeFrom="paragraph">
                <wp:posOffset>10795</wp:posOffset>
              </wp:positionV>
              <wp:extent cx="6273800" cy="5715"/>
              <wp:effectExtent l="6985" t="10795" r="571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978F5" id="_x0000_t32" coordsize="21600,21600" o:spt="32" o:oned="t" path="m,l21600,21600e" filled="f">
              <v:path arrowok="t" fillok="f" o:connecttype="none"/>
              <o:lock v:ext="edit" shapetype="t"/>
            </v:shapetype>
            <v:shape id="AutoShape 3" o:spid="_x0000_s1026" type="#_x0000_t32" style="position:absolute;margin-left:-22.7pt;margin-top:.85pt;width:494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6rKAIAAEg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KPMVKk&#10;hRE9HbyOmdE4tKczLgevUm1tKJCe1It51vSbQ0qXDVF7Hp1fzwZisxCR3IWEjTOQZNd91Ax8CODH&#10;Xp1q26JaCvM1BAZw6Ac6xeGcb8PhJ48ofJyNHsbzFGZI4Wz6kE1jKpIHlBBrrPMfuG5RMArsvCVi&#10;3/hSKwUq0PaSgRyfnQ8cfwWEYKU3QsooBqlQV+DFdDSNlJyWgoXD4ObsfldKi44kyCk+PYs7N6sP&#10;ikWwhhO27m1PhLzYkFyqgAe1AZ3euujl+yJdrOfr+WQwGc3Wg0laVYOnTTkZzDbZw7QaV2VZZT8C&#10;tWySN4IxrgK7q3azyd9po79FF9Xd1HtrQ3KPHvsFZK/vSDqOOUz2opGdZuetvY4f5Bqd+6sV7sPb&#10;PdhvfwCrnwAAAP//AwBQSwMEFAAGAAgAAAAhAJioKx7cAAAABwEAAA8AAABkcnMvZG93bnJldi54&#10;bWxMjstOwzAQRfdI/IM1ldi1TquQtiFOhZBALFAk+ti78ZAE4nGI3ST9e4YVrEZX5+rOyXaTbcWA&#10;vW8cKVguIhBIpTMNVQqOh+f5BoQPmoxuHaGCK3rY5bc3mU6NG+kdh32oBI+QT7WCOoQuldKXNVrt&#10;F65DYvbheqsDx76Sptcjj9tWrqIokVY3xB9q3eFTjeXX/mIVfNP6eorlsPksipC8vL5VhMWo1N1s&#10;enwAEXAKf2X41Wd1yNnp7C5kvGgVzOP7mKsM1iCYb+NVAuKsgI/MM/nfP/8BAAD//wMAUEsBAi0A&#10;FAAGAAgAAAAhALaDOJL+AAAA4QEAABMAAAAAAAAAAAAAAAAAAAAAAFtDb250ZW50X1R5cGVzXS54&#10;bWxQSwECLQAUAAYACAAAACEAOP0h/9YAAACUAQAACwAAAAAAAAAAAAAAAAAvAQAAX3JlbHMvLnJl&#10;bHNQSwECLQAUAAYACAAAACEAyO2eqygCAABIBAAADgAAAAAAAAAAAAAAAAAuAgAAZHJzL2Uyb0Rv&#10;Yy54bWxQSwECLQAUAAYACAAAACEAmKgrHtwAAAAHAQAADwAAAAAAAAAAAAAAAACC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40A98"/>
    <w:multiLevelType w:val="multilevel"/>
    <w:tmpl w:val="FA9A6E0A"/>
    <w:lvl w:ilvl="0">
      <w:start w:val="1"/>
      <w:numFmt w:val="decimal"/>
      <w:lvlText w:val="%1."/>
      <w:lvlJc w:val="left"/>
      <w:pPr>
        <w:ind w:left="1271" w:hanging="420"/>
      </w:pPr>
      <w:rPr>
        <w:rFonts w:hint="default"/>
        <w:b w:val="0"/>
        <w:sz w:val="20"/>
        <w:szCs w:val="20"/>
      </w:rPr>
    </w:lvl>
    <w:lvl w:ilvl="1">
      <w:start w:val="1"/>
      <w:numFmt w:val="bullet"/>
      <w:lvlText w:val=""/>
      <w:lvlJc w:val="left"/>
      <w:pPr>
        <w:ind w:left="1069" w:hanging="360"/>
      </w:pPr>
      <w:rPr>
        <w:rFonts w:ascii="Symbol" w:hAnsi="Symbol" w:hint="default"/>
        <w:color w:val="auto"/>
        <w:sz w:val="20"/>
        <w:szCs w:val="20"/>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25F1B85"/>
    <w:multiLevelType w:val="hybridMultilevel"/>
    <w:tmpl w:val="6E24C790"/>
    <w:lvl w:ilvl="0" w:tplc="053E7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7223C"/>
    <w:multiLevelType w:val="hybridMultilevel"/>
    <w:tmpl w:val="639A755E"/>
    <w:lvl w:ilvl="0" w:tplc="04150001">
      <w:start w:val="1"/>
      <w:numFmt w:val="bullet"/>
      <w:lvlText w:val=""/>
      <w:lvlJc w:val="left"/>
      <w:pPr>
        <w:ind w:left="1428" w:hanging="360"/>
      </w:pPr>
      <w:rPr>
        <w:rFonts w:ascii="Symbol" w:hAnsi="Symbol" w:hint="default"/>
      </w:rPr>
    </w:lvl>
    <w:lvl w:ilvl="1" w:tplc="F47A77F0">
      <w:start w:val="1"/>
      <w:numFmt w:val="decimal"/>
      <w:lvlText w:val="%2."/>
      <w:lvlJc w:val="left"/>
      <w:pPr>
        <w:ind w:left="2148" w:hanging="360"/>
      </w:pPr>
      <w:rPr>
        <w:rFonts w:hint="default"/>
        <w:color w:val="auto"/>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5E003BC"/>
    <w:multiLevelType w:val="hybridMultilevel"/>
    <w:tmpl w:val="4DCCF66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81D6944"/>
    <w:multiLevelType w:val="hybridMultilevel"/>
    <w:tmpl w:val="A2344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E0857"/>
    <w:multiLevelType w:val="multilevel"/>
    <w:tmpl w:val="F95E2E3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sz w:val="22"/>
        <w:szCs w:val="22"/>
      </w:rPr>
    </w:lvl>
    <w:lvl w:ilvl="2">
      <w:start w:val="1"/>
      <w:numFmt w:val="upperLetter"/>
      <w:isLgl/>
      <w:lvlText w:val="%3)"/>
      <w:lvlJc w:val="left"/>
      <w:pPr>
        <w:ind w:left="1080" w:hanging="720"/>
      </w:pPr>
      <w:rPr>
        <w:rFonts w:ascii="Calibri" w:eastAsia="Calibri" w:hAnsi="Calibri" w:cs="Times New Roman"/>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0D29A0"/>
    <w:multiLevelType w:val="hybridMultilevel"/>
    <w:tmpl w:val="D5FCA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B35E72"/>
    <w:multiLevelType w:val="hybridMultilevel"/>
    <w:tmpl w:val="D8E46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A23AFA"/>
    <w:multiLevelType w:val="hybridMultilevel"/>
    <w:tmpl w:val="BFCEC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008E"/>
    <w:multiLevelType w:val="hybridMultilevel"/>
    <w:tmpl w:val="D96EFF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BF5B81"/>
    <w:multiLevelType w:val="multilevel"/>
    <w:tmpl w:val="D7767476"/>
    <w:lvl w:ilvl="0">
      <w:start w:val="5"/>
      <w:numFmt w:val="decimal"/>
      <w:lvlText w:val="%1."/>
      <w:lvlJc w:val="left"/>
      <w:pPr>
        <w:ind w:left="495" w:hanging="495"/>
      </w:pPr>
      <w:rPr>
        <w:rFonts w:hint="default"/>
        <w:b w:val="0"/>
      </w:rPr>
    </w:lvl>
    <w:lvl w:ilvl="1">
      <w:start w:val="1"/>
      <w:numFmt w:val="decimal"/>
      <w:lvlText w:val="%1.%2."/>
      <w:lvlJc w:val="left"/>
      <w:pPr>
        <w:ind w:left="779" w:hanging="495"/>
      </w:pPr>
      <w:rPr>
        <w:rFonts w:hint="default"/>
        <w:b w:val="0"/>
        <w:i w:val="0"/>
        <w:color w:val="auto"/>
        <w:sz w:val="22"/>
        <w:szCs w:val="22"/>
      </w:rPr>
    </w:lvl>
    <w:lvl w:ilvl="2">
      <w:start w:val="1"/>
      <w:numFmt w:val="decimal"/>
      <w:lvlText w:val="%1.%2.%3."/>
      <w:lvlJc w:val="left"/>
      <w:pPr>
        <w:ind w:left="720"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5" w15:restartNumberingAfterBreak="0">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0014A1"/>
    <w:multiLevelType w:val="multilevel"/>
    <w:tmpl w:val="D07C9F04"/>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20"/>
        <w:szCs w:val="20"/>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AA639E"/>
    <w:multiLevelType w:val="hybridMultilevel"/>
    <w:tmpl w:val="32E4B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969B7"/>
    <w:multiLevelType w:val="hybridMultilevel"/>
    <w:tmpl w:val="ACDCEBC6"/>
    <w:lvl w:ilvl="0" w:tplc="9E9076A0">
      <w:start w:val="1"/>
      <w:numFmt w:val="decimal"/>
      <w:lvlText w:val="%1)"/>
      <w:lvlJc w:val="left"/>
      <w:pPr>
        <w:ind w:left="720" w:hanging="360"/>
      </w:pPr>
      <w:rPr>
        <w:rFonts w:ascii="Calibri" w:eastAsia="Calibri" w:hAnsi="Calibri" w:cs="Times New Roman"/>
      </w:rPr>
    </w:lvl>
    <w:lvl w:ilvl="1" w:tplc="ADD438E8">
      <w:start w:val="1"/>
      <w:numFmt w:val="lowerLetter"/>
      <w:lvlText w:val="%2)"/>
      <w:lvlJc w:val="left"/>
      <w:pPr>
        <w:ind w:left="1440" w:hanging="360"/>
      </w:pPr>
      <w:rPr>
        <w:rFonts w:hint="default"/>
      </w:rPr>
    </w:lvl>
    <w:lvl w:ilvl="2" w:tplc="3D24F940">
      <w:start w:val="1"/>
      <w:numFmt w:val="decimal"/>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62193"/>
    <w:multiLevelType w:val="hybridMultilevel"/>
    <w:tmpl w:val="96E69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1115BD"/>
    <w:multiLevelType w:val="hybridMultilevel"/>
    <w:tmpl w:val="DFDEE990"/>
    <w:lvl w:ilvl="0" w:tplc="04150011">
      <w:start w:val="1"/>
      <w:numFmt w:val="decimal"/>
      <w:lvlText w:val="%1)"/>
      <w:lvlJc w:val="left"/>
      <w:pPr>
        <w:ind w:left="720" w:hanging="360"/>
      </w:pPr>
      <w:rPr>
        <w:rFonts w:hint="default"/>
      </w:rPr>
    </w:lvl>
    <w:lvl w:ilvl="1" w:tplc="C380B73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7282A"/>
    <w:multiLevelType w:val="hybridMultilevel"/>
    <w:tmpl w:val="4244BFD0"/>
    <w:lvl w:ilvl="0" w:tplc="F5684F64">
      <w:start w:val="1"/>
      <w:numFmt w:val="lowerLetter"/>
      <w:lvlText w:val="%1)"/>
      <w:lvlJc w:val="left"/>
      <w:pPr>
        <w:ind w:left="2203" w:hanging="360"/>
      </w:pPr>
      <w:rPr>
        <w:rFonts w:hint="default"/>
      </w:rPr>
    </w:lvl>
    <w:lvl w:ilvl="1" w:tplc="1564EDB8">
      <w:start w:val="1"/>
      <w:numFmt w:val="decimal"/>
      <w:lvlText w:val="%2)"/>
      <w:lvlJc w:val="left"/>
      <w:pPr>
        <w:ind w:left="2923" w:hanging="360"/>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6D36FF"/>
    <w:multiLevelType w:val="hybridMultilevel"/>
    <w:tmpl w:val="28AEE2F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A3FC939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7CA092C"/>
    <w:multiLevelType w:val="hybridMultilevel"/>
    <w:tmpl w:val="47829A74"/>
    <w:lvl w:ilvl="0" w:tplc="04150011">
      <w:start w:val="1"/>
      <w:numFmt w:val="decimal"/>
      <w:lvlText w:val="%1)"/>
      <w:lvlJc w:val="left"/>
      <w:pPr>
        <w:ind w:left="81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D34C48"/>
    <w:multiLevelType w:val="hybridMultilevel"/>
    <w:tmpl w:val="B07AD94C"/>
    <w:lvl w:ilvl="0" w:tplc="607E3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A1215B6"/>
    <w:multiLevelType w:val="hybridMultilevel"/>
    <w:tmpl w:val="A5588C3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3BDB7361"/>
    <w:multiLevelType w:val="hybridMultilevel"/>
    <w:tmpl w:val="44BC5F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EA72B3"/>
    <w:multiLevelType w:val="hybridMultilevel"/>
    <w:tmpl w:val="DD6625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36B10"/>
    <w:multiLevelType w:val="hybridMultilevel"/>
    <w:tmpl w:val="40543670"/>
    <w:lvl w:ilvl="0" w:tplc="053E7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2744D6"/>
    <w:multiLevelType w:val="hybridMultilevel"/>
    <w:tmpl w:val="92985308"/>
    <w:lvl w:ilvl="0" w:tplc="BCD0291E">
      <w:start w:val="1"/>
      <w:numFmt w:val="upperRoman"/>
      <w:lvlText w:val="%1."/>
      <w:lvlJc w:val="left"/>
      <w:pPr>
        <w:ind w:left="1571" w:hanging="72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0" w15:restartNumberingAfterBreak="0">
    <w:nsid w:val="48BB6005"/>
    <w:multiLevelType w:val="hybridMultilevel"/>
    <w:tmpl w:val="5838E47A"/>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41" w15:restartNumberingAfterBreak="0">
    <w:nsid w:val="4976743A"/>
    <w:multiLevelType w:val="hybridMultilevel"/>
    <w:tmpl w:val="5AC220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E123B2F"/>
    <w:multiLevelType w:val="hybridMultilevel"/>
    <w:tmpl w:val="759EB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97455A"/>
    <w:multiLevelType w:val="hybridMultilevel"/>
    <w:tmpl w:val="C06211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7F796D"/>
    <w:multiLevelType w:val="hybridMultilevel"/>
    <w:tmpl w:val="C196116C"/>
    <w:lvl w:ilvl="0" w:tplc="E1B099E0">
      <w:start w:val="1"/>
      <w:numFmt w:val="decimal"/>
      <w:lvlText w:val="%1."/>
      <w:lvlJc w:val="left"/>
      <w:pPr>
        <w:ind w:left="919" w:hanging="428"/>
        <w:jc w:val="right"/>
      </w:pPr>
      <w:rPr>
        <w:rFonts w:ascii="Trebuchet MS" w:eastAsia="Trebuchet MS" w:hAnsi="Trebuchet MS" w:cs="Trebuchet MS" w:hint="default"/>
        <w:w w:val="62"/>
        <w:sz w:val="23"/>
        <w:szCs w:val="23"/>
      </w:rPr>
    </w:lvl>
    <w:lvl w:ilvl="1" w:tplc="A5F67DAC">
      <w:start w:val="1"/>
      <w:numFmt w:val="lowerLetter"/>
      <w:lvlText w:val="%2)"/>
      <w:lvlJc w:val="left"/>
      <w:pPr>
        <w:ind w:left="1560" w:hanging="360"/>
      </w:pPr>
      <w:rPr>
        <w:rFonts w:asciiTheme="minorHAnsi" w:eastAsia="Trebuchet MS" w:hAnsiTheme="minorHAnsi" w:cstheme="minorHAnsi" w:hint="default"/>
        <w:spacing w:val="-1"/>
        <w:w w:val="74"/>
        <w:sz w:val="22"/>
        <w:szCs w:val="23"/>
      </w:rPr>
    </w:lvl>
    <w:lvl w:ilvl="2" w:tplc="BFD294FA">
      <w:numFmt w:val="bullet"/>
      <w:lvlText w:val="•"/>
      <w:lvlJc w:val="left"/>
      <w:pPr>
        <w:ind w:left="1400" w:hanging="360"/>
      </w:pPr>
      <w:rPr>
        <w:rFonts w:hint="default"/>
      </w:rPr>
    </w:lvl>
    <w:lvl w:ilvl="3" w:tplc="D35E333E">
      <w:numFmt w:val="bullet"/>
      <w:lvlText w:val="•"/>
      <w:lvlJc w:val="left"/>
      <w:pPr>
        <w:ind w:left="1560" w:hanging="360"/>
      </w:pPr>
      <w:rPr>
        <w:rFonts w:hint="default"/>
      </w:rPr>
    </w:lvl>
    <w:lvl w:ilvl="4" w:tplc="26CCB594">
      <w:numFmt w:val="bullet"/>
      <w:lvlText w:val="•"/>
      <w:lvlJc w:val="left"/>
      <w:pPr>
        <w:ind w:left="2805" w:hanging="360"/>
      </w:pPr>
      <w:rPr>
        <w:rFonts w:hint="default"/>
      </w:rPr>
    </w:lvl>
    <w:lvl w:ilvl="5" w:tplc="93048DEA">
      <w:numFmt w:val="bullet"/>
      <w:lvlText w:val="•"/>
      <w:lvlJc w:val="left"/>
      <w:pPr>
        <w:ind w:left="4051" w:hanging="360"/>
      </w:pPr>
      <w:rPr>
        <w:rFonts w:hint="default"/>
      </w:rPr>
    </w:lvl>
    <w:lvl w:ilvl="6" w:tplc="C0844130">
      <w:numFmt w:val="bullet"/>
      <w:lvlText w:val="•"/>
      <w:lvlJc w:val="left"/>
      <w:pPr>
        <w:ind w:left="5297" w:hanging="360"/>
      </w:pPr>
      <w:rPr>
        <w:rFonts w:hint="default"/>
      </w:rPr>
    </w:lvl>
    <w:lvl w:ilvl="7" w:tplc="1C22AA72">
      <w:numFmt w:val="bullet"/>
      <w:lvlText w:val="•"/>
      <w:lvlJc w:val="left"/>
      <w:pPr>
        <w:ind w:left="6542" w:hanging="360"/>
      </w:pPr>
      <w:rPr>
        <w:rFonts w:hint="default"/>
      </w:rPr>
    </w:lvl>
    <w:lvl w:ilvl="8" w:tplc="82AEE806">
      <w:numFmt w:val="bullet"/>
      <w:lvlText w:val="•"/>
      <w:lvlJc w:val="left"/>
      <w:pPr>
        <w:ind w:left="7788" w:hanging="360"/>
      </w:pPr>
      <w:rPr>
        <w:rFonts w:hint="default"/>
      </w:rPr>
    </w:lvl>
  </w:abstractNum>
  <w:abstractNum w:abstractNumId="49"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9447D"/>
    <w:multiLevelType w:val="hybridMultilevel"/>
    <w:tmpl w:val="BAF49146"/>
    <w:lvl w:ilvl="0" w:tplc="9E9076A0">
      <w:start w:val="1"/>
      <w:numFmt w:val="decimal"/>
      <w:lvlText w:val="%1)"/>
      <w:lvlJc w:val="left"/>
      <w:pPr>
        <w:ind w:left="1470" w:hanging="360"/>
      </w:pPr>
      <w:rPr>
        <w:rFonts w:ascii="Calibri" w:eastAsia="Calibri" w:hAnsi="Calibri" w:cs="Times New Roman"/>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3"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56" w15:restartNumberingAfterBreak="0">
    <w:nsid w:val="78C731D5"/>
    <w:multiLevelType w:val="multilevel"/>
    <w:tmpl w:val="4E9AC004"/>
    <w:lvl w:ilvl="0">
      <w:start w:val="5"/>
      <w:numFmt w:val="decimal"/>
      <w:lvlText w:val="%1."/>
      <w:lvlJc w:val="left"/>
      <w:pPr>
        <w:ind w:left="660" w:hanging="660"/>
      </w:pPr>
      <w:rPr>
        <w:rFonts w:hint="default"/>
      </w:rPr>
    </w:lvl>
    <w:lvl w:ilvl="1">
      <w:start w:val="2"/>
      <w:numFmt w:val="decimal"/>
      <w:lvlText w:val="%1.%2."/>
      <w:lvlJc w:val="left"/>
      <w:pPr>
        <w:ind w:left="754" w:hanging="66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002" w:hanging="720"/>
      </w:pPr>
      <w:rPr>
        <w:rFonts w:hint="default"/>
        <w:b w:val="0"/>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7" w15:restartNumberingAfterBreak="0">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A887E71"/>
    <w:multiLevelType w:val="hybridMultilevel"/>
    <w:tmpl w:val="026AF25A"/>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59" w15:restartNumberingAfterBreak="0">
    <w:nsid w:val="7CDC6520"/>
    <w:multiLevelType w:val="hybridMultilevel"/>
    <w:tmpl w:val="7DF221F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7E240823"/>
    <w:multiLevelType w:val="hybridMultilevel"/>
    <w:tmpl w:val="C2108622"/>
    <w:lvl w:ilvl="0" w:tplc="053E7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6A0C6A"/>
    <w:multiLevelType w:val="hybridMultilevel"/>
    <w:tmpl w:val="A846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7"/>
  </w:num>
  <w:num w:numId="3">
    <w:abstractNumId w:val="6"/>
  </w:num>
  <w:num w:numId="4">
    <w:abstractNumId w:val="45"/>
  </w:num>
  <w:num w:numId="5">
    <w:abstractNumId w:val="4"/>
  </w:num>
  <w:num w:numId="6">
    <w:abstractNumId w:val="49"/>
  </w:num>
  <w:num w:numId="7">
    <w:abstractNumId w:val="42"/>
  </w:num>
  <w:num w:numId="8">
    <w:abstractNumId w:val="30"/>
  </w:num>
  <w:num w:numId="9">
    <w:abstractNumId w:val="25"/>
  </w:num>
  <w:num w:numId="10">
    <w:abstractNumId w:val="52"/>
  </w:num>
  <w:num w:numId="11">
    <w:abstractNumId w:val="31"/>
  </w:num>
  <w:num w:numId="12">
    <w:abstractNumId w:val="15"/>
  </w:num>
  <w:num w:numId="13">
    <w:abstractNumId w:val="33"/>
  </w:num>
  <w:num w:numId="14">
    <w:abstractNumId w:val="14"/>
  </w:num>
  <w:num w:numId="15">
    <w:abstractNumId w:val="26"/>
  </w:num>
  <w:num w:numId="16">
    <w:abstractNumId w:val="56"/>
  </w:num>
  <w:num w:numId="17">
    <w:abstractNumId w:val="5"/>
  </w:num>
  <w:num w:numId="18">
    <w:abstractNumId w:val="22"/>
  </w:num>
  <w:num w:numId="19">
    <w:abstractNumId w:val="59"/>
  </w:num>
  <w:num w:numId="20">
    <w:abstractNumId w:val="34"/>
  </w:num>
  <w:num w:numId="21">
    <w:abstractNumId w:val="41"/>
  </w:num>
  <w:num w:numId="22">
    <w:abstractNumId w:val="32"/>
  </w:num>
  <w:num w:numId="23">
    <w:abstractNumId w:val="12"/>
  </w:num>
  <w:num w:numId="24">
    <w:abstractNumId w:val="61"/>
  </w:num>
  <w:num w:numId="25">
    <w:abstractNumId w:val="47"/>
  </w:num>
  <w:num w:numId="26">
    <w:abstractNumId w:val="55"/>
  </w:num>
  <w:num w:numId="27">
    <w:abstractNumId w:val="27"/>
  </w:num>
  <w:num w:numId="28">
    <w:abstractNumId w:val="53"/>
  </w:num>
  <w:num w:numId="29">
    <w:abstractNumId w:val="28"/>
  </w:num>
  <w:num w:numId="30">
    <w:abstractNumId w:val="23"/>
  </w:num>
  <w:num w:numId="31">
    <w:abstractNumId w:val="20"/>
  </w:num>
  <w:num w:numId="32">
    <w:abstractNumId w:val="3"/>
  </w:num>
  <w:num w:numId="33">
    <w:abstractNumId w:val="51"/>
  </w:num>
  <w:num w:numId="34">
    <w:abstractNumId w:val="18"/>
  </w:num>
  <w:num w:numId="35">
    <w:abstractNumId w:val="0"/>
  </w:num>
  <w:num w:numId="36">
    <w:abstractNumId w:val="54"/>
  </w:num>
  <w:num w:numId="37">
    <w:abstractNumId w:val="17"/>
  </w:num>
  <w:num w:numId="38">
    <w:abstractNumId w:val="44"/>
  </w:num>
  <w:num w:numId="39">
    <w:abstractNumId w:val="10"/>
  </w:num>
  <w:num w:numId="40">
    <w:abstractNumId w:val="29"/>
  </w:num>
  <w:num w:numId="41">
    <w:abstractNumId w:val="21"/>
  </w:num>
  <w:num w:numId="42">
    <w:abstractNumId w:val="35"/>
  </w:num>
  <w:num w:numId="43">
    <w:abstractNumId w:val="50"/>
  </w:num>
  <w:num w:numId="44">
    <w:abstractNumId w:val="37"/>
  </w:num>
  <w:num w:numId="45">
    <w:abstractNumId w:val="16"/>
  </w:num>
  <w:num w:numId="46">
    <w:abstractNumId w:val="40"/>
  </w:num>
  <w:num w:numId="47">
    <w:abstractNumId w:val="36"/>
  </w:num>
  <w:num w:numId="48">
    <w:abstractNumId w:val="38"/>
  </w:num>
  <w:num w:numId="49">
    <w:abstractNumId w:val="2"/>
  </w:num>
  <w:num w:numId="50">
    <w:abstractNumId w:val="60"/>
  </w:num>
  <w:num w:numId="51">
    <w:abstractNumId w:val="9"/>
  </w:num>
  <w:num w:numId="52">
    <w:abstractNumId w:val="43"/>
  </w:num>
  <w:num w:numId="53">
    <w:abstractNumId w:val="8"/>
  </w:num>
  <w:num w:numId="54">
    <w:abstractNumId w:val="19"/>
  </w:num>
  <w:num w:numId="55">
    <w:abstractNumId w:val="24"/>
  </w:num>
  <w:num w:numId="56">
    <w:abstractNumId w:val="46"/>
  </w:num>
  <w:num w:numId="57">
    <w:abstractNumId w:val="11"/>
  </w:num>
  <w:num w:numId="58">
    <w:abstractNumId w:val="48"/>
  </w:num>
  <w:num w:numId="59">
    <w:abstractNumId w:val="39"/>
  </w:num>
  <w:num w:numId="60">
    <w:abstractNumId w:val="13"/>
  </w:num>
  <w:num w:numId="61">
    <w:abstractNumId w:val="1"/>
  </w:num>
  <w:num w:numId="62">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1A84"/>
    <w:rsid w:val="0001532A"/>
    <w:rsid w:val="00020AFE"/>
    <w:rsid w:val="00032BE4"/>
    <w:rsid w:val="00032DFC"/>
    <w:rsid w:val="00033E33"/>
    <w:rsid w:val="000445E0"/>
    <w:rsid w:val="00053EAB"/>
    <w:rsid w:val="00061D2D"/>
    <w:rsid w:val="00061F20"/>
    <w:rsid w:val="0006365D"/>
    <w:rsid w:val="00075121"/>
    <w:rsid w:val="0008086A"/>
    <w:rsid w:val="00080D83"/>
    <w:rsid w:val="00082053"/>
    <w:rsid w:val="00083574"/>
    <w:rsid w:val="000940FD"/>
    <w:rsid w:val="00096BD5"/>
    <w:rsid w:val="000A5C89"/>
    <w:rsid w:val="000B6123"/>
    <w:rsid w:val="000D283E"/>
    <w:rsid w:val="001036AD"/>
    <w:rsid w:val="00106E35"/>
    <w:rsid w:val="00111B4F"/>
    <w:rsid w:val="0011263B"/>
    <w:rsid w:val="00121579"/>
    <w:rsid w:val="00124D4A"/>
    <w:rsid w:val="001304E7"/>
    <w:rsid w:val="00130B23"/>
    <w:rsid w:val="001360D9"/>
    <w:rsid w:val="00136427"/>
    <w:rsid w:val="0014308C"/>
    <w:rsid w:val="00172300"/>
    <w:rsid w:val="001A4F63"/>
    <w:rsid w:val="001A5048"/>
    <w:rsid w:val="001A62D8"/>
    <w:rsid w:val="001B12C6"/>
    <w:rsid w:val="001B210F"/>
    <w:rsid w:val="001B48DB"/>
    <w:rsid w:val="001C72DB"/>
    <w:rsid w:val="001C7C0C"/>
    <w:rsid w:val="001D19F5"/>
    <w:rsid w:val="001D1E09"/>
    <w:rsid w:val="001D32A8"/>
    <w:rsid w:val="001D47CD"/>
    <w:rsid w:val="001E2BF2"/>
    <w:rsid w:val="001E31AA"/>
    <w:rsid w:val="001E725D"/>
    <w:rsid w:val="00215B3A"/>
    <w:rsid w:val="00215F24"/>
    <w:rsid w:val="00220ABD"/>
    <w:rsid w:val="00226FCE"/>
    <w:rsid w:val="00241C1F"/>
    <w:rsid w:val="002425AE"/>
    <w:rsid w:val="00243C82"/>
    <w:rsid w:val="00244017"/>
    <w:rsid w:val="00266940"/>
    <w:rsid w:val="00270093"/>
    <w:rsid w:val="002A179C"/>
    <w:rsid w:val="002A3541"/>
    <w:rsid w:val="002C6347"/>
    <w:rsid w:val="002D78A1"/>
    <w:rsid w:val="002E4681"/>
    <w:rsid w:val="002F15D5"/>
    <w:rsid w:val="00302770"/>
    <w:rsid w:val="00315901"/>
    <w:rsid w:val="00320AAC"/>
    <w:rsid w:val="00325198"/>
    <w:rsid w:val="00346919"/>
    <w:rsid w:val="00350630"/>
    <w:rsid w:val="00353C95"/>
    <w:rsid w:val="0035482A"/>
    <w:rsid w:val="003619F2"/>
    <w:rsid w:val="00364CAC"/>
    <w:rsid w:val="00365820"/>
    <w:rsid w:val="00371F36"/>
    <w:rsid w:val="00372D5A"/>
    <w:rsid w:val="00373EC5"/>
    <w:rsid w:val="00391C48"/>
    <w:rsid w:val="00393A75"/>
    <w:rsid w:val="003A6569"/>
    <w:rsid w:val="003B0A9A"/>
    <w:rsid w:val="003C554F"/>
    <w:rsid w:val="003D6857"/>
    <w:rsid w:val="003E2C77"/>
    <w:rsid w:val="003F335A"/>
    <w:rsid w:val="0040138E"/>
    <w:rsid w:val="0040149C"/>
    <w:rsid w:val="0040468D"/>
    <w:rsid w:val="00412058"/>
    <w:rsid w:val="00414478"/>
    <w:rsid w:val="004213A5"/>
    <w:rsid w:val="004260A5"/>
    <w:rsid w:val="004332C7"/>
    <w:rsid w:val="00444488"/>
    <w:rsid w:val="0046186B"/>
    <w:rsid w:val="004724A5"/>
    <w:rsid w:val="0048529F"/>
    <w:rsid w:val="00487E50"/>
    <w:rsid w:val="00492BD3"/>
    <w:rsid w:val="00494C47"/>
    <w:rsid w:val="004B70BD"/>
    <w:rsid w:val="004C525F"/>
    <w:rsid w:val="004D47FE"/>
    <w:rsid w:val="004F5419"/>
    <w:rsid w:val="004F5A80"/>
    <w:rsid w:val="0050210C"/>
    <w:rsid w:val="005033EE"/>
    <w:rsid w:val="0052111D"/>
    <w:rsid w:val="005218B8"/>
    <w:rsid w:val="00525FA5"/>
    <w:rsid w:val="00532205"/>
    <w:rsid w:val="00540763"/>
    <w:rsid w:val="005409BC"/>
    <w:rsid w:val="0054493C"/>
    <w:rsid w:val="0055712C"/>
    <w:rsid w:val="005760A9"/>
    <w:rsid w:val="00577E3D"/>
    <w:rsid w:val="00584940"/>
    <w:rsid w:val="0059093C"/>
    <w:rsid w:val="005917D9"/>
    <w:rsid w:val="00594464"/>
    <w:rsid w:val="005955BE"/>
    <w:rsid w:val="005B439E"/>
    <w:rsid w:val="005D0C7A"/>
    <w:rsid w:val="005E2245"/>
    <w:rsid w:val="005E4A75"/>
    <w:rsid w:val="00601661"/>
    <w:rsid w:val="00605480"/>
    <w:rsid w:val="00622781"/>
    <w:rsid w:val="00623957"/>
    <w:rsid w:val="00637938"/>
    <w:rsid w:val="00640BFF"/>
    <w:rsid w:val="0064326D"/>
    <w:rsid w:val="006537DA"/>
    <w:rsid w:val="00653C3D"/>
    <w:rsid w:val="00655703"/>
    <w:rsid w:val="00656E73"/>
    <w:rsid w:val="0066173E"/>
    <w:rsid w:val="00662128"/>
    <w:rsid w:val="00663FC5"/>
    <w:rsid w:val="006747B6"/>
    <w:rsid w:val="0069621B"/>
    <w:rsid w:val="00697069"/>
    <w:rsid w:val="006B4267"/>
    <w:rsid w:val="006D4E0F"/>
    <w:rsid w:val="006E1959"/>
    <w:rsid w:val="006F0625"/>
    <w:rsid w:val="006F0C0B"/>
    <w:rsid w:val="006F209E"/>
    <w:rsid w:val="006F51F4"/>
    <w:rsid w:val="006F7088"/>
    <w:rsid w:val="006F7F6C"/>
    <w:rsid w:val="007147A0"/>
    <w:rsid w:val="00716810"/>
    <w:rsid w:val="00725290"/>
    <w:rsid w:val="00727F94"/>
    <w:rsid w:val="007337EB"/>
    <w:rsid w:val="007426D5"/>
    <w:rsid w:val="00745D18"/>
    <w:rsid w:val="00761722"/>
    <w:rsid w:val="00761CFD"/>
    <w:rsid w:val="00776530"/>
    <w:rsid w:val="00782C89"/>
    <w:rsid w:val="00787B1A"/>
    <w:rsid w:val="007902C5"/>
    <w:rsid w:val="00791E8E"/>
    <w:rsid w:val="007A0109"/>
    <w:rsid w:val="007A3289"/>
    <w:rsid w:val="007B2500"/>
    <w:rsid w:val="007C33B4"/>
    <w:rsid w:val="007C39A1"/>
    <w:rsid w:val="007C5CA7"/>
    <w:rsid w:val="007C66C9"/>
    <w:rsid w:val="007C6EBC"/>
    <w:rsid w:val="007D61D6"/>
    <w:rsid w:val="007E1B19"/>
    <w:rsid w:val="007F3623"/>
    <w:rsid w:val="007F4BD6"/>
    <w:rsid w:val="008038FA"/>
    <w:rsid w:val="008122EF"/>
    <w:rsid w:val="008123BF"/>
    <w:rsid w:val="00823621"/>
    <w:rsid w:val="00824E76"/>
    <w:rsid w:val="00827311"/>
    <w:rsid w:val="00834BB4"/>
    <w:rsid w:val="00835187"/>
    <w:rsid w:val="00843CA9"/>
    <w:rsid w:val="00844A87"/>
    <w:rsid w:val="008479DC"/>
    <w:rsid w:val="00852A8B"/>
    <w:rsid w:val="008720DE"/>
    <w:rsid w:val="00873501"/>
    <w:rsid w:val="00876326"/>
    <w:rsid w:val="008825D2"/>
    <w:rsid w:val="0089117A"/>
    <w:rsid w:val="008945D9"/>
    <w:rsid w:val="00896D1B"/>
    <w:rsid w:val="008A18B1"/>
    <w:rsid w:val="008C46BE"/>
    <w:rsid w:val="008E7458"/>
    <w:rsid w:val="008F3592"/>
    <w:rsid w:val="008F470F"/>
    <w:rsid w:val="008F5DE6"/>
    <w:rsid w:val="009017C0"/>
    <w:rsid w:val="009024AF"/>
    <w:rsid w:val="0090420E"/>
    <w:rsid w:val="009147DC"/>
    <w:rsid w:val="00916055"/>
    <w:rsid w:val="00922A25"/>
    <w:rsid w:val="00934326"/>
    <w:rsid w:val="00944DBB"/>
    <w:rsid w:val="009A4AC9"/>
    <w:rsid w:val="009B0516"/>
    <w:rsid w:val="009C4147"/>
    <w:rsid w:val="009D71C1"/>
    <w:rsid w:val="009E2916"/>
    <w:rsid w:val="009F23F4"/>
    <w:rsid w:val="009F2CF0"/>
    <w:rsid w:val="00A04690"/>
    <w:rsid w:val="00A16B95"/>
    <w:rsid w:val="00A174DA"/>
    <w:rsid w:val="00A40DD3"/>
    <w:rsid w:val="00A44602"/>
    <w:rsid w:val="00A61D58"/>
    <w:rsid w:val="00A632F9"/>
    <w:rsid w:val="00A66743"/>
    <w:rsid w:val="00A715C9"/>
    <w:rsid w:val="00A73036"/>
    <w:rsid w:val="00A77F05"/>
    <w:rsid w:val="00A8311B"/>
    <w:rsid w:val="00A85188"/>
    <w:rsid w:val="00A87E76"/>
    <w:rsid w:val="00A91F5D"/>
    <w:rsid w:val="00AD1EFE"/>
    <w:rsid w:val="00AD755F"/>
    <w:rsid w:val="00AE54D9"/>
    <w:rsid w:val="00AF5D8E"/>
    <w:rsid w:val="00B01F08"/>
    <w:rsid w:val="00B1648E"/>
    <w:rsid w:val="00B16E8F"/>
    <w:rsid w:val="00B30401"/>
    <w:rsid w:val="00B355EC"/>
    <w:rsid w:val="00B42567"/>
    <w:rsid w:val="00B6637D"/>
    <w:rsid w:val="00B705F5"/>
    <w:rsid w:val="00B9588F"/>
    <w:rsid w:val="00BA36B6"/>
    <w:rsid w:val="00BA7FB4"/>
    <w:rsid w:val="00BB24EB"/>
    <w:rsid w:val="00BB76D0"/>
    <w:rsid w:val="00BB79E5"/>
    <w:rsid w:val="00BC11F9"/>
    <w:rsid w:val="00BC363C"/>
    <w:rsid w:val="00BC7F17"/>
    <w:rsid w:val="00BF05D9"/>
    <w:rsid w:val="00C0748A"/>
    <w:rsid w:val="00C126C0"/>
    <w:rsid w:val="00C23021"/>
    <w:rsid w:val="00C33685"/>
    <w:rsid w:val="00C33D3A"/>
    <w:rsid w:val="00C41E30"/>
    <w:rsid w:val="00C5214E"/>
    <w:rsid w:val="00C57D36"/>
    <w:rsid w:val="00C62C24"/>
    <w:rsid w:val="00C635B6"/>
    <w:rsid w:val="00C8190F"/>
    <w:rsid w:val="00C84572"/>
    <w:rsid w:val="00C91F0A"/>
    <w:rsid w:val="00C972A1"/>
    <w:rsid w:val="00CA5CBD"/>
    <w:rsid w:val="00CA7776"/>
    <w:rsid w:val="00CB6212"/>
    <w:rsid w:val="00CC2B4C"/>
    <w:rsid w:val="00CD1D0F"/>
    <w:rsid w:val="00CD2EE6"/>
    <w:rsid w:val="00CD5327"/>
    <w:rsid w:val="00CE005B"/>
    <w:rsid w:val="00CF0958"/>
    <w:rsid w:val="00D01010"/>
    <w:rsid w:val="00D0361A"/>
    <w:rsid w:val="00D046CE"/>
    <w:rsid w:val="00D068B8"/>
    <w:rsid w:val="00D171FC"/>
    <w:rsid w:val="00D2088C"/>
    <w:rsid w:val="00D30ADD"/>
    <w:rsid w:val="00D322A3"/>
    <w:rsid w:val="00D43A0D"/>
    <w:rsid w:val="00D46867"/>
    <w:rsid w:val="00D526F3"/>
    <w:rsid w:val="00D54037"/>
    <w:rsid w:val="00D67E3B"/>
    <w:rsid w:val="00D80973"/>
    <w:rsid w:val="00D82654"/>
    <w:rsid w:val="00D83132"/>
    <w:rsid w:val="00D93841"/>
    <w:rsid w:val="00D97887"/>
    <w:rsid w:val="00DA031F"/>
    <w:rsid w:val="00DA2034"/>
    <w:rsid w:val="00DB0360"/>
    <w:rsid w:val="00DB0F00"/>
    <w:rsid w:val="00DB68E7"/>
    <w:rsid w:val="00DC3497"/>
    <w:rsid w:val="00DC351A"/>
    <w:rsid w:val="00DC6A23"/>
    <w:rsid w:val="00DC733E"/>
    <w:rsid w:val="00DD132C"/>
    <w:rsid w:val="00DE09AC"/>
    <w:rsid w:val="00DE46D5"/>
    <w:rsid w:val="00DE70CF"/>
    <w:rsid w:val="00DF57BE"/>
    <w:rsid w:val="00E04611"/>
    <w:rsid w:val="00E04BF7"/>
    <w:rsid w:val="00E06500"/>
    <w:rsid w:val="00E23FAE"/>
    <w:rsid w:val="00E31D79"/>
    <w:rsid w:val="00E33080"/>
    <w:rsid w:val="00E51A0A"/>
    <w:rsid w:val="00E53A4F"/>
    <w:rsid w:val="00E5574B"/>
    <w:rsid w:val="00E57060"/>
    <w:rsid w:val="00E62403"/>
    <w:rsid w:val="00E65A1C"/>
    <w:rsid w:val="00E8149D"/>
    <w:rsid w:val="00E84C65"/>
    <w:rsid w:val="00E87616"/>
    <w:rsid w:val="00E966DD"/>
    <w:rsid w:val="00EA5C16"/>
    <w:rsid w:val="00EB4063"/>
    <w:rsid w:val="00EB4842"/>
    <w:rsid w:val="00ED0566"/>
    <w:rsid w:val="00ED4AE0"/>
    <w:rsid w:val="00EE7554"/>
    <w:rsid w:val="00EF000D"/>
    <w:rsid w:val="00F02259"/>
    <w:rsid w:val="00F11110"/>
    <w:rsid w:val="00F1133A"/>
    <w:rsid w:val="00F13B6B"/>
    <w:rsid w:val="00F33525"/>
    <w:rsid w:val="00F36D38"/>
    <w:rsid w:val="00F4617C"/>
    <w:rsid w:val="00F545A3"/>
    <w:rsid w:val="00F5685D"/>
    <w:rsid w:val="00F74E27"/>
    <w:rsid w:val="00F9583D"/>
    <w:rsid w:val="00F95C3D"/>
    <w:rsid w:val="00F95C85"/>
    <w:rsid w:val="00FA7229"/>
    <w:rsid w:val="00FB1CE7"/>
    <w:rsid w:val="00FB5706"/>
    <w:rsid w:val="00FC20E7"/>
    <w:rsid w:val="00FE02B2"/>
    <w:rsid w:val="00FE0C8E"/>
    <w:rsid w:val="00FE6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1DC50"/>
  <w15:docId w15:val="{8C76C41A-A8DB-4623-886B-3078858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1"/>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basedOn w:val="Domylnaczcionkaakapitu"/>
    <w:rsid w:val="00DE70CF"/>
    <w:rPr>
      <w:color w:val="0000FF" w:themeColor="hyperlink"/>
      <w:u w:val="single"/>
    </w:rPr>
  </w:style>
  <w:style w:type="paragraph" w:styleId="Tekstprzypisudolnego">
    <w:name w:val="footnote text"/>
    <w:basedOn w:val="Normalny"/>
    <w:link w:val="TekstprzypisudolnegoZnak"/>
    <w:uiPriority w:val="99"/>
    <w:unhideWhenUsed/>
    <w:rsid w:val="00B42567"/>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42567"/>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B42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964970071">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33893603">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8D7F0-CF67-4772-8BEA-94D19F52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10</TotalTime>
  <Pages>5</Pages>
  <Words>1705</Words>
  <Characters>10230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Kinga Zaworska</cp:lastModifiedBy>
  <cp:revision>5</cp:revision>
  <cp:lastPrinted>2019-02-11T12:14:00Z</cp:lastPrinted>
  <dcterms:created xsi:type="dcterms:W3CDTF">2019-02-07T15:34:00Z</dcterms:created>
  <dcterms:modified xsi:type="dcterms:W3CDTF">2019-02-13T09:59:00Z</dcterms:modified>
</cp:coreProperties>
</file>